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8C130" w14:textId="1400D2CE" w:rsidR="00945189" w:rsidRPr="00CD653D" w:rsidRDefault="00945189" w:rsidP="00945189">
      <w:pPr>
        <w:spacing w:after="0" w:line="276" w:lineRule="auto"/>
        <w:jc w:val="both"/>
        <w:rPr>
          <w:rFonts w:ascii="Arial" w:hAnsi="Arial" w:cs="Arial"/>
          <w:b/>
          <w:bCs/>
        </w:rPr>
      </w:pPr>
      <w:r w:rsidRPr="00CD653D">
        <w:rPr>
          <w:rFonts w:ascii="Arial" w:hAnsi="Arial" w:cs="Arial"/>
          <w:b/>
          <w:bCs/>
        </w:rPr>
        <w:t>LICENCIADO JULIO RAMÓN MENCHACA SALAZAR, GOBERNADOR CONSTITUCIONAL DEL ESTADO LIBRE Y SOBERANO DE HIDALGO, EN EJERCICIO DE LAS FACULTADES QUE ME CONFIEREN LOS ARTÍCULOS 71, FRACCIÓN II DE LA CONSTITUCIÓN POLÍTICA DEL ESTADO DE HIDALGO</w:t>
      </w:r>
      <w:r w:rsidR="00B14FCA" w:rsidRPr="00CD653D">
        <w:rPr>
          <w:rFonts w:ascii="Arial" w:hAnsi="Arial" w:cs="Arial"/>
          <w:b/>
          <w:bCs/>
        </w:rPr>
        <w:t xml:space="preserve">; 2, 4, 5 FRACCIÓN III, </w:t>
      </w:r>
      <w:r w:rsidRPr="00CD653D">
        <w:rPr>
          <w:rFonts w:ascii="Arial" w:hAnsi="Arial" w:cs="Arial"/>
          <w:b/>
          <w:bCs/>
        </w:rPr>
        <w:t>7</w:t>
      </w:r>
      <w:r w:rsidR="00B14FCA" w:rsidRPr="00CD653D">
        <w:rPr>
          <w:rFonts w:ascii="Arial" w:hAnsi="Arial" w:cs="Arial"/>
          <w:b/>
          <w:bCs/>
        </w:rPr>
        <w:t>, 21, 23, 25, 26 Y 46</w:t>
      </w:r>
      <w:r w:rsidRPr="00CD653D">
        <w:rPr>
          <w:rFonts w:ascii="Arial" w:hAnsi="Arial" w:cs="Arial"/>
          <w:b/>
          <w:bCs/>
        </w:rPr>
        <w:t xml:space="preserve"> DE LA LEY ORGÁNICA DE LA ADMINISTRACIÓN PÚBLICA PARA EL ESTADO DE HIDALGO; Y</w:t>
      </w:r>
    </w:p>
    <w:p w14:paraId="722799A0" w14:textId="77777777" w:rsidR="00B14FCA" w:rsidRPr="00CD653D" w:rsidRDefault="00B14FCA" w:rsidP="00945189">
      <w:pPr>
        <w:spacing w:after="0" w:line="276" w:lineRule="auto"/>
        <w:jc w:val="both"/>
        <w:rPr>
          <w:rFonts w:ascii="Arial" w:hAnsi="Arial" w:cs="Arial"/>
          <w:b/>
          <w:bCs/>
        </w:rPr>
      </w:pPr>
    </w:p>
    <w:p w14:paraId="44883072" w14:textId="77777777" w:rsidR="00945189" w:rsidRPr="00CD653D" w:rsidRDefault="00945189" w:rsidP="00945189">
      <w:pPr>
        <w:spacing w:after="0" w:line="276" w:lineRule="auto"/>
        <w:jc w:val="center"/>
        <w:rPr>
          <w:rFonts w:ascii="Arial" w:hAnsi="Arial" w:cs="Arial"/>
          <w:b/>
          <w:bCs/>
        </w:rPr>
      </w:pPr>
      <w:r w:rsidRPr="00CD653D">
        <w:rPr>
          <w:rFonts w:ascii="Arial" w:hAnsi="Arial" w:cs="Arial"/>
          <w:b/>
          <w:bCs/>
        </w:rPr>
        <w:t>CONSIDERANDO</w:t>
      </w:r>
    </w:p>
    <w:p w14:paraId="5566EE2D" w14:textId="77777777" w:rsidR="00945189" w:rsidRPr="00CD653D" w:rsidRDefault="00945189" w:rsidP="00945189">
      <w:pPr>
        <w:spacing w:after="0" w:line="276" w:lineRule="auto"/>
        <w:jc w:val="center"/>
        <w:rPr>
          <w:rFonts w:ascii="Arial" w:hAnsi="Arial" w:cs="Arial"/>
          <w:b/>
          <w:bCs/>
        </w:rPr>
      </w:pPr>
    </w:p>
    <w:p w14:paraId="15EF655F" w14:textId="48A36714" w:rsidR="00710C53" w:rsidRPr="00CD653D" w:rsidRDefault="00945189" w:rsidP="00710C53">
      <w:pPr>
        <w:spacing w:after="0" w:line="276" w:lineRule="auto"/>
        <w:jc w:val="both"/>
        <w:rPr>
          <w:rFonts w:ascii="Arial" w:hAnsi="Arial" w:cs="Arial"/>
        </w:rPr>
      </w:pPr>
      <w:r w:rsidRPr="00CD653D">
        <w:rPr>
          <w:rFonts w:ascii="Arial" w:hAnsi="Arial" w:cs="Arial"/>
          <w:b/>
          <w:bCs/>
        </w:rPr>
        <w:t>PRIMERO.</w:t>
      </w:r>
      <w:r w:rsidRPr="00CD653D">
        <w:rPr>
          <w:rFonts w:ascii="Arial" w:hAnsi="Arial" w:cs="Arial"/>
        </w:rPr>
        <w:t xml:space="preserve"> </w:t>
      </w:r>
      <w:r w:rsidR="00710C53" w:rsidRPr="00CD653D">
        <w:rPr>
          <w:rFonts w:ascii="Arial" w:hAnsi="Arial" w:cs="Arial"/>
        </w:rPr>
        <w:t>Que el 6 de diciembre de 2024, fue publicado en la Edición Ordinario, Alcance Cinco, número 49, del Periódico Oficial del Estado de Hidalgo, el Decreto Gubernamental que contiene el Reglamento Interior de la Oficialía Mayor, cuyo objeto es regular su estructura, organización, atribuciones y funcionamiento para lograr una adecuada administración pública estatal.</w:t>
      </w:r>
    </w:p>
    <w:p w14:paraId="447B8167" w14:textId="77777777" w:rsidR="00710C53" w:rsidRPr="00CD653D" w:rsidRDefault="00710C53" w:rsidP="00945189">
      <w:pPr>
        <w:spacing w:after="0" w:line="276" w:lineRule="auto"/>
        <w:jc w:val="both"/>
        <w:rPr>
          <w:rFonts w:ascii="Arial" w:hAnsi="Arial" w:cs="Arial"/>
        </w:rPr>
      </w:pPr>
    </w:p>
    <w:p w14:paraId="5503B109" w14:textId="71A87527" w:rsidR="00ED48F2" w:rsidRPr="00CD653D" w:rsidRDefault="00ED48F2" w:rsidP="00945189">
      <w:pPr>
        <w:spacing w:after="0" w:line="276" w:lineRule="auto"/>
        <w:jc w:val="both"/>
        <w:rPr>
          <w:rFonts w:ascii="Arial" w:hAnsi="Arial" w:cs="Arial"/>
        </w:rPr>
      </w:pPr>
      <w:r w:rsidRPr="00CD653D">
        <w:rPr>
          <w:rFonts w:ascii="Arial" w:hAnsi="Arial" w:cs="Arial"/>
          <w:b/>
          <w:bCs/>
        </w:rPr>
        <w:t>SEGUNDO.</w:t>
      </w:r>
      <w:r w:rsidRPr="00CD653D">
        <w:rPr>
          <w:rFonts w:ascii="Arial" w:hAnsi="Arial" w:cs="Arial"/>
        </w:rPr>
        <w:t xml:space="preserve"> Que el 09 de diciembre de 2024, fue publicada en la Edición Ordinario, número 50, del Periódico Oficial del Estado de Hidalgo, la Fe de Erratas al Decreto Gubernamental señalado en el Antecedente Primero con la finalidad de precisar la denominación correcta de una de las Direcciones General</w:t>
      </w:r>
      <w:r w:rsidR="00B94AA8" w:rsidRPr="00CD653D">
        <w:rPr>
          <w:rFonts w:ascii="Arial" w:hAnsi="Arial" w:cs="Arial"/>
        </w:rPr>
        <w:t>es</w:t>
      </w:r>
      <w:r w:rsidRPr="00CD653D">
        <w:rPr>
          <w:rFonts w:ascii="Arial" w:hAnsi="Arial" w:cs="Arial"/>
        </w:rPr>
        <w:t xml:space="preserve"> de la Oficialía Mayor.</w:t>
      </w:r>
    </w:p>
    <w:p w14:paraId="173E373B" w14:textId="77777777" w:rsidR="00ED48F2" w:rsidRPr="00CD653D" w:rsidRDefault="00ED48F2" w:rsidP="00945189">
      <w:pPr>
        <w:spacing w:after="0" w:line="276" w:lineRule="auto"/>
        <w:jc w:val="both"/>
        <w:rPr>
          <w:rFonts w:ascii="Arial" w:hAnsi="Arial" w:cs="Arial"/>
        </w:rPr>
      </w:pPr>
    </w:p>
    <w:p w14:paraId="34D460A5" w14:textId="2818A0CC" w:rsidR="00B56733" w:rsidRPr="00CD653D" w:rsidRDefault="00ED48F2" w:rsidP="00ED48F2">
      <w:pPr>
        <w:spacing w:after="0" w:line="276" w:lineRule="auto"/>
        <w:jc w:val="both"/>
        <w:rPr>
          <w:rFonts w:ascii="Arial" w:hAnsi="Arial" w:cs="Arial"/>
        </w:rPr>
      </w:pPr>
      <w:r w:rsidRPr="00CD653D">
        <w:rPr>
          <w:rFonts w:ascii="Arial" w:hAnsi="Arial" w:cs="Arial"/>
          <w:b/>
          <w:bCs/>
        </w:rPr>
        <w:t xml:space="preserve">TERCERO. </w:t>
      </w:r>
      <w:r w:rsidRPr="00CD653D">
        <w:rPr>
          <w:rFonts w:ascii="Arial" w:hAnsi="Arial" w:cs="Arial"/>
        </w:rPr>
        <w:t>Que la Administración Pública Centralizada en respuesta a la necesidad de optimizar la eficiencia en la gestión de las acciones y estrategias que permitan atender las necesidades primordiales de la sociedad</w:t>
      </w:r>
      <w:r w:rsidR="00134E8A" w:rsidRPr="00CD653D">
        <w:rPr>
          <w:rFonts w:ascii="Arial" w:hAnsi="Arial" w:cs="Arial"/>
        </w:rPr>
        <w:t>,</w:t>
      </w:r>
      <w:r w:rsidRPr="00CD653D">
        <w:rPr>
          <w:rFonts w:ascii="Arial" w:hAnsi="Arial" w:cs="Arial"/>
        </w:rPr>
        <w:t xml:space="preserve"> debe actualizarse de manera constante y permanente, bajo una visión </w:t>
      </w:r>
      <w:r w:rsidR="003B7C87" w:rsidRPr="00CD653D">
        <w:rPr>
          <w:rFonts w:ascii="Arial" w:hAnsi="Arial" w:cs="Arial"/>
        </w:rPr>
        <w:t xml:space="preserve">de </w:t>
      </w:r>
      <w:r w:rsidRPr="00CD653D">
        <w:rPr>
          <w:rFonts w:ascii="Arial" w:hAnsi="Arial" w:cs="Arial"/>
        </w:rPr>
        <w:t>prospectiva</w:t>
      </w:r>
      <w:r w:rsidR="003B7C87" w:rsidRPr="00CD653D">
        <w:rPr>
          <w:rFonts w:ascii="Arial" w:hAnsi="Arial" w:cs="Arial"/>
        </w:rPr>
        <w:t xml:space="preserve"> en la toma de decisiones presentes</w:t>
      </w:r>
      <w:r w:rsidR="00461A0C" w:rsidRPr="00CD653D">
        <w:rPr>
          <w:rFonts w:ascii="Arial" w:hAnsi="Arial" w:cs="Arial"/>
        </w:rPr>
        <w:t>;</w:t>
      </w:r>
      <w:r w:rsidR="003B7C87" w:rsidRPr="00CD653D">
        <w:rPr>
          <w:rFonts w:ascii="Arial" w:hAnsi="Arial" w:cs="Arial"/>
        </w:rPr>
        <w:t xml:space="preserve"> </w:t>
      </w:r>
      <w:r w:rsidR="00134E8A" w:rsidRPr="00CD653D">
        <w:rPr>
          <w:rFonts w:ascii="Arial" w:hAnsi="Arial" w:cs="Arial"/>
        </w:rPr>
        <w:t>por tanto,</w:t>
      </w:r>
      <w:r w:rsidR="003B7C87" w:rsidRPr="00CD653D">
        <w:rPr>
          <w:rFonts w:ascii="Arial" w:hAnsi="Arial" w:cs="Arial"/>
        </w:rPr>
        <w:t xml:space="preserve"> es imperativo que los instrumentos normativos que regulan el quehacer público de las Dependencias,</w:t>
      </w:r>
      <w:r w:rsidR="00134E8A" w:rsidRPr="00CD653D">
        <w:rPr>
          <w:rFonts w:ascii="Arial" w:hAnsi="Arial" w:cs="Arial"/>
        </w:rPr>
        <w:t xml:space="preserve"> sean herramientas que garanticen el logro de los objetivos y fines institucionales, </w:t>
      </w:r>
      <w:r w:rsidR="00B56733" w:rsidRPr="00CD653D">
        <w:rPr>
          <w:rFonts w:ascii="Arial" w:hAnsi="Arial" w:cs="Arial"/>
        </w:rPr>
        <w:t xml:space="preserve">señalando </w:t>
      </w:r>
      <w:r w:rsidR="00A907F5" w:rsidRPr="00CD653D">
        <w:rPr>
          <w:rFonts w:ascii="Arial" w:hAnsi="Arial" w:cs="Arial"/>
        </w:rPr>
        <w:t>de manera clara</w:t>
      </w:r>
      <w:r w:rsidR="00B56733" w:rsidRPr="00CD653D">
        <w:rPr>
          <w:rFonts w:ascii="Arial" w:hAnsi="Arial" w:cs="Arial"/>
        </w:rPr>
        <w:t xml:space="preserve">, </w:t>
      </w:r>
      <w:r w:rsidR="00A907F5" w:rsidRPr="00CD653D">
        <w:rPr>
          <w:rFonts w:ascii="Arial" w:hAnsi="Arial" w:cs="Arial"/>
        </w:rPr>
        <w:t xml:space="preserve">el alcance de las </w:t>
      </w:r>
      <w:r w:rsidR="00461A0C" w:rsidRPr="00CD653D">
        <w:rPr>
          <w:rFonts w:ascii="Arial" w:hAnsi="Arial" w:cs="Arial"/>
        </w:rPr>
        <w:t xml:space="preserve">funciones y responsabilidades </w:t>
      </w:r>
      <w:r w:rsidR="00A907F5" w:rsidRPr="00CD653D">
        <w:rPr>
          <w:rFonts w:ascii="Arial" w:hAnsi="Arial" w:cs="Arial"/>
        </w:rPr>
        <w:t>de las personas servidoras públicas</w:t>
      </w:r>
      <w:r w:rsidR="00B56733" w:rsidRPr="00CD653D">
        <w:rPr>
          <w:rFonts w:ascii="Arial" w:hAnsi="Arial" w:cs="Arial"/>
        </w:rPr>
        <w:t xml:space="preserve"> que las conforman.</w:t>
      </w:r>
    </w:p>
    <w:p w14:paraId="6DC7796B" w14:textId="77777777" w:rsidR="00B56733" w:rsidRPr="00CD653D" w:rsidRDefault="00B56733" w:rsidP="00ED48F2">
      <w:pPr>
        <w:spacing w:after="0" w:line="276" w:lineRule="auto"/>
        <w:jc w:val="both"/>
        <w:rPr>
          <w:rFonts w:ascii="Arial" w:hAnsi="Arial" w:cs="Arial"/>
        </w:rPr>
      </w:pPr>
    </w:p>
    <w:p w14:paraId="4672A719" w14:textId="4AE96BAF" w:rsidR="004017A6" w:rsidRPr="00CD653D" w:rsidRDefault="00B56733" w:rsidP="00ED48F2">
      <w:pPr>
        <w:spacing w:after="0" w:line="276" w:lineRule="auto"/>
        <w:jc w:val="both"/>
        <w:rPr>
          <w:rFonts w:ascii="Arial" w:hAnsi="Arial" w:cs="Arial"/>
        </w:rPr>
      </w:pPr>
      <w:r w:rsidRPr="00CD653D">
        <w:rPr>
          <w:rFonts w:ascii="Arial" w:hAnsi="Arial" w:cs="Arial"/>
          <w:b/>
          <w:bCs/>
        </w:rPr>
        <w:t>CUARTO.</w:t>
      </w:r>
      <w:r w:rsidR="00A907F5" w:rsidRPr="00CD653D">
        <w:rPr>
          <w:rFonts w:ascii="Arial" w:hAnsi="Arial" w:cs="Arial"/>
        </w:rPr>
        <w:t xml:space="preserve"> </w:t>
      </w:r>
      <w:r w:rsidRPr="00CD653D">
        <w:rPr>
          <w:rFonts w:ascii="Arial" w:hAnsi="Arial" w:cs="Arial"/>
        </w:rPr>
        <w:t>En este sentido, cobra enorme relevancia que las personas servidoras públicas adscritas a la Oficialía Mayor, reconozcan que el ejercicio de las funciones a su cargo, s</w:t>
      </w:r>
      <w:r w:rsidR="00D12729" w:rsidRPr="00CD653D">
        <w:rPr>
          <w:rFonts w:ascii="Arial" w:hAnsi="Arial" w:cs="Arial"/>
        </w:rPr>
        <w:t>on ejecutadas bajo un contexto de certidumbre administrativa y jurídica, no obstante, p</w:t>
      </w:r>
      <w:r w:rsidR="00A907F5" w:rsidRPr="00CD653D">
        <w:rPr>
          <w:rFonts w:ascii="Arial" w:hAnsi="Arial" w:cs="Arial"/>
        </w:rPr>
        <w:t>ara la consecución de los resultados previamente planteados</w:t>
      </w:r>
      <w:r w:rsidR="00D12729" w:rsidRPr="00CD653D">
        <w:rPr>
          <w:rFonts w:ascii="Arial" w:hAnsi="Arial" w:cs="Arial"/>
        </w:rPr>
        <w:t xml:space="preserve"> esta Dependencia</w:t>
      </w:r>
      <w:r w:rsidR="00A907F5" w:rsidRPr="00CD653D">
        <w:rPr>
          <w:rFonts w:ascii="Arial" w:hAnsi="Arial" w:cs="Arial"/>
        </w:rPr>
        <w:t xml:space="preserve">, es indispensable contar con un instrumento </w:t>
      </w:r>
      <w:r w:rsidR="007F3201" w:rsidRPr="00CD653D">
        <w:rPr>
          <w:rFonts w:ascii="Arial" w:hAnsi="Arial" w:cs="Arial"/>
        </w:rPr>
        <w:t xml:space="preserve">reglamentario congruente y transparente, de modo que, inste a que </w:t>
      </w:r>
      <w:r w:rsidR="004017A6" w:rsidRPr="00CD653D">
        <w:rPr>
          <w:rFonts w:ascii="Arial" w:hAnsi="Arial" w:cs="Arial"/>
        </w:rPr>
        <w:t>su capacidad de actuación y desempeño aporte significativamente</w:t>
      </w:r>
      <w:r w:rsidR="007F3201" w:rsidRPr="00CD653D">
        <w:rPr>
          <w:rFonts w:ascii="Arial" w:hAnsi="Arial" w:cs="Arial"/>
        </w:rPr>
        <w:t xml:space="preserve"> al cumplimiento de las demandas sociales</w:t>
      </w:r>
      <w:r w:rsidR="004017A6" w:rsidRPr="00CD653D">
        <w:rPr>
          <w:rFonts w:ascii="Arial" w:hAnsi="Arial" w:cs="Arial"/>
        </w:rPr>
        <w:t>.</w:t>
      </w:r>
    </w:p>
    <w:p w14:paraId="763139BB" w14:textId="77777777" w:rsidR="004017A6" w:rsidRPr="00CD653D" w:rsidRDefault="004017A6" w:rsidP="00ED48F2">
      <w:pPr>
        <w:spacing w:after="0" w:line="276" w:lineRule="auto"/>
        <w:jc w:val="both"/>
        <w:rPr>
          <w:rFonts w:ascii="Arial" w:hAnsi="Arial" w:cs="Arial"/>
        </w:rPr>
      </w:pPr>
    </w:p>
    <w:p w14:paraId="37B74F5E" w14:textId="3E446EEE" w:rsidR="00945189" w:rsidRPr="00CD653D" w:rsidRDefault="00B56733" w:rsidP="00945189">
      <w:pPr>
        <w:spacing w:after="0" w:line="276" w:lineRule="auto"/>
        <w:jc w:val="both"/>
        <w:rPr>
          <w:rFonts w:ascii="Arial" w:hAnsi="Arial" w:cs="Arial"/>
        </w:rPr>
      </w:pPr>
      <w:r w:rsidRPr="00CD653D">
        <w:rPr>
          <w:rFonts w:ascii="Arial" w:hAnsi="Arial" w:cs="Arial"/>
          <w:b/>
          <w:bCs/>
        </w:rPr>
        <w:t>QUINTO</w:t>
      </w:r>
      <w:r w:rsidR="004017A6" w:rsidRPr="00CD653D">
        <w:rPr>
          <w:rFonts w:ascii="Arial" w:hAnsi="Arial" w:cs="Arial"/>
          <w:b/>
          <w:bCs/>
        </w:rPr>
        <w:t xml:space="preserve">. </w:t>
      </w:r>
      <w:r w:rsidR="00945189" w:rsidRPr="00CD653D">
        <w:rPr>
          <w:rFonts w:ascii="Arial" w:hAnsi="Arial" w:cs="Arial"/>
        </w:rPr>
        <w:t>Que</w:t>
      </w:r>
      <w:r w:rsidR="00D91D9F" w:rsidRPr="00CD653D">
        <w:rPr>
          <w:rFonts w:ascii="Arial" w:hAnsi="Arial" w:cs="Arial"/>
        </w:rPr>
        <w:t>,</w:t>
      </w:r>
      <w:r w:rsidR="00945189" w:rsidRPr="00CD653D">
        <w:rPr>
          <w:rFonts w:ascii="Arial" w:hAnsi="Arial" w:cs="Arial"/>
        </w:rPr>
        <w:t xml:space="preserve"> el artículo 6, apartado A, de la Constitución Política de los Estados Unidos Mexicanos establece como derecho fundamental el acceso a la información pública en posesión de los sujetos obligados, disponiendo que las autoridades </w:t>
      </w:r>
      <w:r w:rsidR="00945189" w:rsidRPr="00CD653D">
        <w:rPr>
          <w:rFonts w:ascii="Arial" w:hAnsi="Arial" w:cs="Arial"/>
        </w:rPr>
        <w:lastRenderedPageBreak/>
        <w:t>deben preservar sus documentos en archivos actualizados y publicar la información completa y actualizada sobre el ejercicio de los recursos públicos y los indicadores que permitan rendir cuenta del cumplimiento de sus objetivos y de los resultados obtenidos.</w:t>
      </w:r>
    </w:p>
    <w:p w14:paraId="79937EB9" w14:textId="77777777" w:rsidR="00945189" w:rsidRPr="00CD653D" w:rsidRDefault="00945189" w:rsidP="00945189">
      <w:pPr>
        <w:spacing w:after="0" w:line="276" w:lineRule="auto"/>
        <w:jc w:val="both"/>
        <w:rPr>
          <w:rFonts w:ascii="Arial" w:hAnsi="Arial" w:cs="Arial"/>
        </w:rPr>
      </w:pPr>
    </w:p>
    <w:p w14:paraId="34CAD5E6" w14:textId="276844A4" w:rsidR="0032641F" w:rsidRPr="00CD653D" w:rsidRDefault="00B56733" w:rsidP="0032641F">
      <w:pPr>
        <w:spacing w:after="0"/>
        <w:jc w:val="both"/>
        <w:rPr>
          <w:rFonts w:ascii="Arial" w:hAnsi="Arial" w:cs="Arial"/>
        </w:rPr>
      </w:pPr>
      <w:r w:rsidRPr="00CD653D">
        <w:rPr>
          <w:rFonts w:ascii="Arial" w:hAnsi="Arial" w:cs="Arial"/>
          <w:b/>
          <w:bCs/>
        </w:rPr>
        <w:t>SEXTO</w:t>
      </w:r>
      <w:r w:rsidR="00945189" w:rsidRPr="00CD653D">
        <w:rPr>
          <w:rFonts w:ascii="Arial" w:hAnsi="Arial" w:cs="Arial"/>
          <w:b/>
          <w:bCs/>
        </w:rPr>
        <w:t>.</w:t>
      </w:r>
      <w:r w:rsidR="00945189" w:rsidRPr="00CD653D">
        <w:rPr>
          <w:rFonts w:ascii="Arial" w:hAnsi="Arial" w:cs="Arial"/>
        </w:rPr>
        <w:t xml:space="preserve"> </w:t>
      </w:r>
      <w:r w:rsidR="0032641F" w:rsidRPr="00CD653D">
        <w:rPr>
          <w:rFonts w:ascii="Arial" w:hAnsi="Arial" w:cs="Arial"/>
        </w:rPr>
        <w:t>Que</w:t>
      </w:r>
      <w:r w:rsidR="00D91D9F" w:rsidRPr="00CD653D">
        <w:rPr>
          <w:rFonts w:ascii="Arial" w:hAnsi="Arial" w:cs="Arial"/>
        </w:rPr>
        <w:t>,</w:t>
      </w:r>
      <w:r w:rsidR="0032641F" w:rsidRPr="00CD653D">
        <w:rPr>
          <w:rFonts w:ascii="Arial" w:hAnsi="Arial" w:cs="Arial"/>
        </w:rPr>
        <w:t xml:space="preserve"> </w:t>
      </w:r>
      <w:r w:rsidR="00D91D9F" w:rsidRPr="00CD653D">
        <w:rPr>
          <w:rFonts w:ascii="Arial" w:hAnsi="Arial" w:cs="Arial"/>
        </w:rPr>
        <w:t>el artículo 4 Bis de la Constitución Política del Estado de Hidalgo establece que el Estado garantizará el derecho de acceso a la información pública, plural y oportuna, reconociendo como principio rector el de máxima publicidad, y disponiendo que los sujetos obligados deberán documentar todo acto que derive del ejercicio de sus facultades, competencias o funciones; preservar sus documentos en archivos administrativos actualizados y publicar a través de los medios electrónicos disponibles y la Plataforma Nacional de Transparencia la información completa y actualizada sobre el ejercicio de los recursos públicos; y promover, respetar, proteger y garantizar los derechos de acceso a la información pública y a la protección de datos personales, en los términos que establezcan las leyes aplicables</w:t>
      </w:r>
      <w:r w:rsidR="0032641F" w:rsidRPr="00CD653D">
        <w:rPr>
          <w:rFonts w:ascii="Arial" w:hAnsi="Arial" w:cs="Arial"/>
        </w:rPr>
        <w:t>.</w:t>
      </w:r>
    </w:p>
    <w:p w14:paraId="7514757F" w14:textId="77777777" w:rsidR="0032641F" w:rsidRPr="00CD653D" w:rsidRDefault="0032641F" w:rsidP="0032641F">
      <w:pPr>
        <w:spacing w:after="0"/>
        <w:jc w:val="both"/>
        <w:rPr>
          <w:rFonts w:ascii="Arial" w:hAnsi="Arial" w:cs="Arial"/>
        </w:rPr>
      </w:pPr>
    </w:p>
    <w:p w14:paraId="7A50A316" w14:textId="78DFA533" w:rsidR="00945189" w:rsidRPr="00CD653D" w:rsidRDefault="004017A6" w:rsidP="0032641F">
      <w:pPr>
        <w:spacing w:after="0"/>
        <w:jc w:val="both"/>
        <w:rPr>
          <w:rFonts w:ascii="Arial" w:hAnsi="Arial" w:cs="Arial"/>
        </w:rPr>
      </w:pPr>
      <w:r w:rsidRPr="00CD653D">
        <w:rPr>
          <w:rFonts w:ascii="Arial" w:hAnsi="Arial" w:cs="Arial"/>
          <w:b/>
          <w:bCs/>
        </w:rPr>
        <w:t>S</w:t>
      </w:r>
      <w:r w:rsidR="00B56733" w:rsidRPr="00CD653D">
        <w:rPr>
          <w:rFonts w:ascii="Arial" w:hAnsi="Arial" w:cs="Arial"/>
          <w:b/>
          <w:bCs/>
        </w:rPr>
        <w:t>ÉPTIMO</w:t>
      </w:r>
      <w:r w:rsidR="00945189" w:rsidRPr="00CD653D">
        <w:rPr>
          <w:rFonts w:ascii="Arial" w:hAnsi="Arial" w:cs="Arial"/>
          <w:b/>
          <w:bCs/>
        </w:rPr>
        <w:t>.</w:t>
      </w:r>
      <w:r w:rsidR="00945189" w:rsidRPr="00CD653D">
        <w:rPr>
          <w:rFonts w:ascii="Arial" w:hAnsi="Arial" w:cs="Arial"/>
        </w:rPr>
        <w:t xml:space="preserve"> Que, conforme al artículo 71, fracción II, de la Constitución Política del Estado de Hidalgo, en correlación con el artículo 7 de la Ley Orgánica de la Administración Pública para el Estado de Hidalgo, corresponde a la Persona Titular del Poder Ejecutivo del Estado proveer en la esfera administrativa los elementos necesarios para la mejor ejecución de las leyes, entre cuyas facultades se encuentra la expedición y modificación de los reglamentos que rigen el funcionamiento de las dependencias de la Administración Pública Estatal.</w:t>
      </w:r>
    </w:p>
    <w:p w14:paraId="67D665B7" w14:textId="77777777" w:rsidR="00945189" w:rsidRPr="00CD653D" w:rsidRDefault="00945189" w:rsidP="00945189">
      <w:pPr>
        <w:spacing w:after="0" w:line="276" w:lineRule="auto"/>
        <w:jc w:val="both"/>
        <w:rPr>
          <w:rFonts w:ascii="Arial" w:hAnsi="Arial" w:cs="Arial"/>
        </w:rPr>
      </w:pPr>
    </w:p>
    <w:p w14:paraId="028D74E3" w14:textId="7D15ACFA" w:rsidR="00945189" w:rsidRPr="00CD653D" w:rsidRDefault="00B56733" w:rsidP="008E2207">
      <w:pPr>
        <w:spacing w:after="0" w:line="276" w:lineRule="auto"/>
        <w:jc w:val="both"/>
        <w:rPr>
          <w:rFonts w:ascii="Arial" w:hAnsi="Arial" w:cs="Arial"/>
        </w:rPr>
      </w:pPr>
      <w:r w:rsidRPr="00CD653D">
        <w:rPr>
          <w:rFonts w:ascii="Arial" w:hAnsi="Arial" w:cs="Arial"/>
          <w:b/>
          <w:bCs/>
        </w:rPr>
        <w:t>OCTAVO</w:t>
      </w:r>
      <w:r w:rsidR="00945189" w:rsidRPr="00CD653D">
        <w:rPr>
          <w:rFonts w:ascii="Arial" w:hAnsi="Arial" w:cs="Arial"/>
          <w:b/>
          <w:bCs/>
        </w:rPr>
        <w:t>.</w:t>
      </w:r>
      <w:r w:rsidR="00945189" w:rsidRPr="00CD653D">
        <w:rPr>
          <w:rFonts w:ascii="Arial" w:hAnsi="Arial" w:cs="Arial"/>
        </w:rPr>
        <w:t xml:space="preserve"> </w:t>
      </w:r>
      <w:r w:rsidR="008E2207" w:rsidRPr="00CD653D">
        <w:rPr>
          <w:rFonts w:ascii="Arial" w:hAnsi="Arial" w:cs="Arial"/>
        </w:rPr>
        <w:t>Que la Actualización del Plan Estatal de Desarrollo 2022-2028 establece, en su Eje 1 Transversal “Estado Transparente y de Rendición de Cuentas”, la Estrategia transversal 1.1.2 “Transformar la acción gubernamental a través del seguimiento efectivo a los recursos públicos, garantizando su uso eficiente en beneficio de las y los hidalguenses”, así como la Línea de acción transversal 1.1.2.4 “Fortalecer los sistemas de controles internos en la administración pública, asegurando procesos transparentes y responsables que garanticen el correcto ejercicio de funciones de las personas servidoras públicas, mejorando la eficiencia gubernamental”; directrices con las cuales la presente reforma guarda plena congruencia, al delimitar las funciones institucionales de las personas servidoras públicas adscritas a la Oficialía Mayor, como medio para asegurar el uso eficiente y eficaz de los recursos públicos.</w:t>
      </w:r>
    </w:p>
    <w:p w14:paraId="62B55483" w14:textId="77777777" w:rsidR="0032641F" w:rsidRPr="00CD653D" w:rsidRDefault="0032641F" w:rsidP="00945189">
      <w:pPr>
        <w:spacing w:after="0" w:line="276" w:lineRule="auto"/>
        <w:jc w:val="both"/>
        <w:rPr>
          <w:rFonts w:ascii="Arial" w:hAnsi="Arial" w:cs="Arial"/>
        </w:rPr>
      </w:pPr>
    </w:p>
    <w:p w14:paraId="5D4828E6" w14:textId="77777777" w:rsidR="002374DC" w:rsidRPr="00CD653D" w:rsidRDefault="002374DC" w:rsidP="00DE25FD">
      <w:pPr>
        <w:spacing w:after="0" w:line="276" w:lineRule="auto"/>
        <w:jc w:val="both"/>
        <w:rPr>
          <w:rFonts w:ascii="Arial" w:hAnsi="Arial" w:cs="Arial"/>
          <w:b/>
          <w:bCs/>
        </w:rPr>
      </w:pPr>
    </w:p>
    <w:p w14:paraId="752C47AD" w14:textId="7724E3E8" w:rsidR="00DE25FD" w:rsidRPr="00CD653D" w:rsidRDefault="00B56733" w:rsidP="00DE25FD">
      <w:pPr>
        <w:spacing w:after="0" w:line="276" w:lineRule="auto"/>
        <w:jc w:val="both"/>
        <w:rPr>
          <w:rFonts w:ascii="Arial" w:hAnsi="Arial" w:cs="Arial"/>
          <w:b/>
          <w:bCs/>
        </w:rPr>
      </w:pPr>
      <w:r w:rsidRPr="00CD653D">
        <w:rPr>
          <w:rFonts w:ascii="Arial" w:hAnsi="Arial" w:cs="Arial"/>
          <w:b/>
          <w:bCs/>
        </w:rPr>
        <w:lastRenderedPageBreak/>
        <w:t>NOVENO</w:t>
      </w:r>
      <w:r w:rsidR="00DE25FD" w:rsidRPr="00CD653D">
        <w:rPr>
          <w:rFonts w:ascii="Arial" w:hAnsi="Arial" w:cs="Arial"/>
          <w:b/>
          <w:bCs/>
        </w:rPr>
        <w:t xml:space="preserve">. </w:t>
      </w:r>
      <w:r w:rsidR="00DE25FD" w:rsidRPr="00CD653D">
        <w:rPr>
          <w:rFonts w:ascii="Arial" w:hAnsi="Arial" w:cs="Arial"/>
        </w:rPr>
        <w:t>Que</w:t>
      </w:r>
      <w:r w:rsidR="00D91D9F" w:rsidRPr="00CD653D">
        <w:rPr>
          <w:rFonts w:ascii="Arial" w:hAnsi="Arial" w:cs="Arial"/>
        </w:rPr>
        <w:t>,</w:t>
      </w:r>
      <w:r w:rsidR="00DE25FD" w:rsidRPr="00CD653D">
        <w:rPr>
          <w:rFonts w:ascii="Arial" w:hAnsi="Arial" w:cs="Arial"/>
        </w:rPr>
        <w:t xml:space="preserve"> el Reglamento Interior de la Oficialía Mayor, publicado el 6 de diciembre de 2024 en el Periódico Oficial del Estado de Hidalgo, Alcance Cinco, establece en su artículo 13 las funciones genéricas aplicables a la totalidad de las Unidades Administrativas que integran la Dependencia; entre dichas funciones, la fracción X del citado artículo dispone expresamente la obligación de dar cumplimiento, en el ámbito de su competencia, a la normatividad establecida en materia de transparencia, acceso a la información y rendición de cuentas por parte de los sujetos obligados, constituyendo</w:t>
      </w:r>
      <w:r w:rsidR="00A53197" w:rsidRPr="00CD653D">
        <w:rPr>
          <w:rFonts w:ascii="Arial" w:hAnsi="Arial" w:cs="Arial"/>
        </w:rPr>
        <w:t xml:space="preserve"> </w:t>
      </w:r>
      <w:r w:rsidR="00DE25FD" w:rsidRPr="00CD653D">
        <w:rPr>
          <w:rFonts w:ascii="Arial" w:hAnsi="Arial" w:cs="Arial"/>
        </w:rPr>
        <w:t>una obligación directa, individual e irrenunciable a cargo de cada Unidad Administrativa.</w:t>
      </w:r>
    </w:p>
    <w:p w14:paraId="28CFC883" w14:textId="77777777" w:rsidR="00DE25FD" w:rsidRPr="00CD653D" w:rsidRDefault="00DE25FD" w:rsidP="00DE25FD">
      <w:pPr>
        <w:spacing w:after="0" w:line="276" w:lineRule="auto"/>
        <w:jc w:val="both"/>
        <w:rPr>
          <w:rFonts w:ascii="Arial" w:hAnsi="Arial" w:cs="Arial"/>
          <w:b/>
          <w:bCs/>
        </w:rPr>
      </w:pPr>
    </w:p>
    <w:p w14:paraId="3EC6A16C" w14:textId="690BEC08" w:rsidR="00DE25FD" w:rsidRPr="00CD653D" w:rsidRDefault="00B56733" w:rsidP="00DE25FD">
      <w:pPr>
        <w:spacing w:after="0" w:line="276" w:lineRule="auto"/>
        <w:jc w:val="both"/>
        <w:rPr>
          <w:rFonts w:ascii="Arial" w:hAnsi="Arial" w:cs="Arial"/>
          <w:b/>
          <w:bCs/>
        </w:rPr>
      </w:pPr>
      <w:r w:rsidRPr="00CD653D">
        <w:rPr>
          <w:rFonts w:ascii="Arial" w:hAnsi="Arial" w:cs="Arial"/>
          <w:b/>
          <w:bCs/>
        </w:rPr>
        <w:t>DÉCIMO</w:t>
      </w:r>
      <w:r w:rsidR="00DE25FD" w:rsidRPr="00CD653D">
        <w:rPr>
          <w:rFonts w:ascii="Arial" w:hAnsi="Arial" w:cs="Arial"/>
          <w:b/>
          <w:bCs/>
        </w:rPr>
        <w:t xml:space="preserve">. </w:t>
      </w:r>
      <w:r w:rsidR="00DE25FD" w:rsidRPr="00CD653D">
        <w:rPr>
          <w:rFonts w:ascii="Arial" w:hAnsi="Arial" w:cs="Arial"/>
        </w:rPr>
        <w:t>Que</w:t>
      </w:r>
      <w:r w:rsidR="00D91D9F" w:rsidRPr="00CD653D">
        <w:rPr>
          <w:rFonts w:ascii="Arial" w:hAnsi="Arial" w:cs="Arial"/>
        </w:rPr>
        <w:t xml:space="preserve">, </w:t>
      </w:r>
      <w:r w:rsidR="00DE25FD" w:rsidRPr="00CD653D">
        <w:rPr>
          <w:rFonts w:ascii="Arial" w:hAnsi="Arial" w:cs="Arial"/>
        </w:rPr>
        <w:t xml:space="preserve">el artículo 14 del mismo ordenamiento, en su fracción XIII, encomienda a la Coordinación General de la Oficialía Mayor la función de fomentar las acciones para el cumplimiento de las obligaciones en materia de transparencia y acceso a la información pública de las Unidades Administrativas; dicha función resulta materialmente redundante respecto </w:t>
      </w:r>
      <w:r w:rsidR="00A53197" w:rsidRPr="00CD653D">
        <w:rPr>
          <w:rFonts w:ascii="Arial" w:hAnsi="Arial" w:cs="Arial"/>
        </w:rPr>
        <w:t>a</w:t>
      </w:r>
      <w:r w:rsidR="00DE25FD" w:rsidRPr="00CD653D">
        <w:rPr>
          <w:rFonts w:ascii="Arial" w:hAnsi="Arial" w:cs="Arial"/>
        </w:rPr>
        <w:t xml:space="preserve"> lo previsto en la fracción X del artículo 13, toda vez que la obligación de cumplir con la normatividad en la materia recae directamente sobre cada Unidad Administrativa en el ámbito de su competencia con independencia de, en su caso, alguna coordinación externa.</w:t>
      </w:r>
    </w:p>
    <w:p w14:paraId="6E51CEA9" w14:textId="77777777" w:rsidR="00DE25FD" w:rsidRPr="00CD653D" w:rsidRDefault="00DE25FD" w:rsidP="00DE25FD">
      <w:pPr>
        <w:spacing w:after="0" w:line="276" w:lineRule="auto"/>
        <w:jc w:val="both"/>
        <w:rPr>
          <w:rFonts w:ascii="Arial" w:hAnsi="Arial" w:cs="Arial"/>
          <w:b/>
          <w:bCs/>
        </w:rPr>
      </w:pPr>
    </w:p>
    <w:p w14:paraId="75B61BD7" w14:textId="00ABF0DF" w:rsidR="00945189" w:rsidRPr="00CD653D" w:rsidRDefault="00BF5926" w:rsidP="00DE25FD">
      <w:pPr>
        <w:spacing w:after="0" w:line="276" w:lineRule="auto"/>
        <w:jc w:val="both"/>
        <w:rPr>
          <w:rFonts w:ascii="Arial" w:hAnsi="Arial" w:cs="Arial"/>
        </w:rPr>
      </w:pPr>
      <w:r w:rsidRPr="00CD653D">
        <w:rPr>
          <w:rFonts w:ascii="Arial" w:hAnsi="Arial" w:cs="Arial"/>
          <w:b/>
          <w:bCs/>
        </w:rPr>
        <w:t>DÉCIMO</w:t>
      </w:r>
      <w:r w:rsidR="00B56733" w:rsidRPr="00CD653D">
        <w:rPr>
          <w:rFonts w:ascii="Arial" w:hAnsi="Arial" w:cs="Arial"/>
          <w:b/>
          <w:bCs/>
        </w:rPr>
        <w:t xml:space="preserve"> PRIMERO</w:t>
      </w:r>
      <w:r w:rsidR="00DE25FD" w:rsidRPr="00CD653D">
        <w:rPr>
          <w:rFonts w:ascii="Arial" w:hAnsi="Arial" w:cs="Arial"/>
          <w:b/>
          <w:bCs/>
        </w:rPr>
        <w:t xml:space="preserve">. </w:t>
      </w:r>
      <w:r w:rsidR="00DE25FD" w:rsidRPr="00CD653D">
        <w:rPr>
          <w:rFonts w:ascii="Arial" w:hAnsi="Arial" w:cs="Arial"/>
        </w:rPr>
        <w:t xml:space="preserve">Que, en consecuencia, </w:t>
      </w:r>
      <w:r w:rsidR="00D91D9F" w:rsidRPr="00CD653D">
        <w:rPr>
          <w:rFonts w:ascii="Arial" w:hAnsi="Arial" w:cs="Arial"/>
        </w:rPr>
        <w:t>la fracción X del artículo 13 resulta suficiente para cubrir la obligación en materia de transparencia, acceso a la información pública y rendición de cuentas respecto de todas las Unidades Administrativas que integran a la Oficialía Mayor, es as</w:t>
      </w:r>
      <w:r w:rsidR="00A53197" w:rsidRPr="00CD653D">
        <w:rPr>
          <w:rFonts w:ascii="Arial" w:hAnsi="Arial" w:cs="Arial"/>
        </w:rPr>
        <w:t>í</w:t>
      </w:r>
      <w:r w:rsidR="00D91D9F" w:rsidRPr="00CD653D">
        <w:rPr>
          <w:rFonts w:ascii="Arial" w:hAnsi="Arial" w:cs="Arial"/>
        </w:rPr>
        <w:t xml:space="preserve"> que la derogación de la fracción XIII del artículo 14 constituye una medida de simplificación y depuración normativa orientada a mantener la coherencia y claridad del ordenamiento, eliminando disposiciones cuyo contenido se encuentra regulado.</w:t>
      </w:r>
    </w:p>
    <w:p w14:paraId="0781B33C" w14:textId="77777777" w:rsidR="00BF5926" w:rsidRPr="00CD653D" w:rsidRDefault="00BF5926" w:rsidP="00DE25FD">
      <w:pPr>
        <w:spacing w:after="0" w:line="276" w:lineRule="auto"/>
        <w:jc w:val="both"/>
        <w:rPr>
          <w:rFonts w:ascii="Arial" w:hAnsi="Arial" w:cs="Arial"/>
        </w:rPr>
      </w:pPr>
    </w:p>
    <w:p w14:paraId="39EB6D78" w14:textId="307DBE0C" w:rsidR="00A907F5" w:rsidRPr="00CD653D" w:rsidRDefault="00BF5926" w:rsidP="00945189">
      <w:pPr>
        <w:spacing w:after="0" w:line="276" w:lineRule="auto"/>
        <w:jc w:val="both"/>
        <w:rPr>
          <w:rFonts w:ascii="Arial" w:hAnsi="Arial" w:cs="Arial"/>
        </w:rPr>
      </w:pPr>
      <w:r w:rsidRPr="00CD653D">
        <w:rPr>
          <w:rFonts w:ascii="Arial" w:hAnsi="Arial" w:cs="Arial"/>
          <w:b/>
          <w:bCs/>
        </w:rPr>
        <w:t xml:space="preserve">DÉCIMO </w:t>
      </w:r>
      <w:r w:rsidR="00B56733" w:rsidRPr="00CD653D">
        <w:rPr>
          <w:rFonts w:ascii="Arial" w:hAnsi="Arial" w:cs="Arial"/>
          <w:b/>
          <w:bCs/>
        </w:rPr>
        <w:t>SEGUNDO</w:t>
      </w:r>
      <w:r w:rsidRPr="00CD653D">
        <w:rPr>
          <w:rFonts w:ascii="Arial" w:hAnsi="Arial" w:cs="Arial"/>
          <w:b/>
          <w:bCs/>
        </w:rPr>
        <w:t>.</w:t>
      </w:r>
      <w:r w:rsidRPr="00CD653D">
        <w:rPr>
          <w:rFonts w:ascii="Arial" w:hAnsi="Arial" w:cs="Arial"/>
        </w:rPr>
        <w:t xml:space="preserve"> </w:t>
      </w:r>
      <w:r w:rsidR="008E2207" w:rsidRPr="00CD653D">
        <w:rPr>
          <w:rFonts w:ascii="Arial" w:hAnsi="Arial" w:cs="Arial"/>
        </w:rPr>
        <w:t>Que derivado del ejercicio de precisa</w:t>
      </w:r>
      <w:r w:rsidR="00A907F5" w:rsidRPr="00CD653D">
        <w:rPr>
          <w:rFonts w:ascii="Arial" w:hAnsi="Arial" w:cs="Arial"/>
        </w:rPr>
        <w:t xml:space="preserve">r de manera </w:t>
      </w:r>
      <w:r w:rsidR="008E2207" w:rsidRPr="00CD653D">
        <w:rPr>
          <w:rFonts w:ascii="Arial" w:hAnsi="Arial" w:cs="Arial"/>
        </w:rPr>
        <w:t>congruente</w:t>
      </w:r>
      <w:r w:rsidR="00C713FF" w:rsidRPr="00CD653D">
        <w:rPr>
          <w:rFonts w:ascii="Arial" w:hAnsi="Arial" w:cs="Arial"/>
        </w:rPr>
        <w:t xml:space="preserve">, </w:t>
      </w:r>
      <w:r w:rsidR="008E2207" w:rsidRPr="00CD653D">
        <w:rPr>
          <w:rFonts w:ascii="Arial" w:hAnsi="Arial" w:cs="Arial"/>
        </w:rPr>
        <w:t>razonable</w:t>
      </w:r>
      <w:r w:rsidR="00A907F5" w:rsidRPr="00CD653D">
        <w:rPr>
          <w:rFonts w:ascii="Arial" w:hAnsi="Arial" w:cs="Arial"/>
        </w:rPr>
        <w:t xml:space="preserve"> </w:t>
      </w:r>
      <w:r w:rsidR="00C713FF" w:rsidRPr="00CD653D">
        <w:rPr>
          <w:rFonts w:ascii="Arial" w:hAnsi="Arial" w:cs="Arial"/>
        </w:rPr>
        <w:t xml:space="preserve">y transparente </w:t>
      </w:r>
      <w:r w:rsidR="00A907F5" w:rsidRPr="00CD653D">
        <w:rPr>
          <w:rFonts w:ascii="Arial" w:hAnsi="Arial" w:cs="Arial"/>
        </w:rPr>
        <w:t xml:space="preserve">la participación de las personas servidoras públicas adscritas a la </w:t>
      </w:r>
      <w:r w:rsidR="008E2207" w:rsidRPr="00CD653D">
        <w:rPr>
          <w:rFonts w:ascii="Arial" w:hAnsi="Arial" w:cs="Arial"/>
        </w:rPr>
        <w:t>Oficialía Mayor,</w:t>
      </w:r>
      <w:r w:rsidR="00A907F5" w:rsidRPr="00CD653D">
        <w:rPr>
          <w:rFonts w:ascii="Arial" w:hAnsi="Arial" w:cs="Arial"/>
        </w:rPr>
        <w:t xml:space="preserve"> </w:t>
      </w:r>
      <w:r w:rsidR="00C713FF" w:rsidRPr="00CD653D">
        <w:rPr>
          <w:rFonts w:ascii="Arial" w:hAnsi="Arial" w:cs="Arial"/>
        </w:rPr>
        <w:t>en el ejercicio de las atribuciones, funciones y asuntos que le competen a esta Dependencia, entre otros aspectos</w:t>
      </w:r>
      <w:r w:rsidR="000A3002" w:rsidRPr="00CD653D">
        <w:rPr>
          <w:rFonts w:ascii="Arial" w:hAnsi="Arial" w:cs="Arial"/>
        </w:rPr>
        <w:t>,</w:t>
      </w:r>
      <w:r w:rsidR="00C713FF" w:rsidRPr="00CD653D">
        <w:rPr>
          <w:rFonts w:ascii="Arial" w:hAnsi="Arial" w:cs="Arial"/>
        </w:rPr>
        <w:t xml:space="preserve"> resulta necesario reformar</w:t>
      </w:r>
      <w:r w:rsidR="001C3F97" w:rsidRPr="00CD653D">
        <w:rPr>
          <w:rFonts w:ascii="Arial" w:hAnsi="Arial" w:cs="Arial"/>
        </w:rPr>
        <w:t>, adicionar</w:t>
      </w:r>
      <w:r w:rsidR="00C713FF" w:rsidRPr="00CD653D">
        <w:rPr>
          <w:rFonts w:ascii="Arial" w:hAnsi="Arial" w:cs="Arial"/>
        </w:rPr>
        <w:t xml:space="preserve"> </w:t>
      </w:r>
      <w:r w:rsidR="000A3002" w:rsidRPr="00CD653D">
        <w:rPr>
          <w:rFonts w:ascii="Arial" w:hAnsi="Arial" w:cs="Arial"/>
        </w:rPr>
        <w:t>y derogar diversas disposiciones d</w:t>
      </w:r>
      <w:r w:rsidR="00C713FF" w:rsidRPr="00CD653D">
        <w:rPr>
          <w:rFonts w:ascii="Arial" w:hAnsi="Arial" w:cs="Arial"/>
        </w:rPr>
        <w:t xml:space="preserve">el Reglamento Interior de la Oficialía Mayor, </w:t>
      </w:r>
      <w:r w:rsidR="000A3002" w:rsidRPr="00CD653D">
        <w:rPr>
          <w:rFonts w:ascii="Arial" w:hAnsi="Arial" w:cs="Arial"/>
        </w:rPr>
        <w:t>contenido en el Decreto Gubernamental publicado en la Edición Ordinario, Alcance Cinco, número 49, del Periódico Oficial del Estado de Hidalgo.</w:t>
      </w:r>
    </w:p>
    <w:p w14:paraId="6BFE0D81" w14:textId="77777777" w:rsidR="000A3002" w:rsidRPr="00CD653D" w:rsidRDefault="000A3002" w:rsidP="00945189">
      <w:pPr>
        <w:spacing w:after="0" w:line="276" w:lineRule="auto"/>
        <w:jc w:val="both"/>
        <w:rPr>
          <w:rFonts w:ascii="Arial" w:hAnsi="Arial" w:cs="Arial"/>
        </w:rPr>
      </w:pPr>
    </w:p>
    <w:p w14:paraId="3268118E" w14:textId="125779D0" w:rsidR="00A53197" w:rsidRPr="00CD653D" w:rsidRDefault="00945189" w:rsidP="00945189">
      <w:pPr>
        <w:spacing w:after="0" w:line="276" w:lineRule="auto"/>
        <w:jc w:val="both"/>
        <w:rPr>
          <w:rFonts w:ascii="Arial" w:hAnsi="Arial" w:cs="Arial"/>
        </w:rPr>
      </w:pPr>
      <w:r w:rsidRPr="00CD653D">
        <w:rPr>
          <w:rFonts w:ascii="Arial" w:hAnsi="Arial" w:cs="Arial"/>
        </w:rPr>
        <w:t>Por lo anteriormente expuesto, he tenido a bien expedir el siguiente:</w:t>
      </w:r>
    </w:p>
    <w:p w14:paraId="28AB1311" w14:textId="77777777" w:rsidR="005C3D0D" w:rsidRPr="00CD653D" w:rsidRDefault="005C3D0D" w:rsidP="00945189">
      <w:pPr>
        <w:spacing w:after="0" w:line="276" w:lineRule="auto"/>
        <w:jc w:val="both"/>
        <w:rPr>
          <w:rFonts w:ascii="Arial" w:hAnsi="Arial" w:cs="Arial"/>
          <w:b/>
          <w:bCs/>
        </w:rPr>
      </w:pPr>
    </w:p>
    <w:p w14:paraId="61DC8595" w14:textId="268DCAD5" w:rsidR="00945189" w:rsidRPr="00CD653D" w:rsidRDefault="00D91D9F" w:rsidP="00945189">
      <w:pPr>
        <w:spacing w:after="0" w:line="276" w:lineRule="auto"/>
        <w:jc w:val="both"/>
        <w:rPr>
          <w:rFonts w:ascii="Arial" w:hAnsi="Arial" w:cs="Arial"/>
          <w:b/>
          <w:bCs/>
        </w:rPr>
      </w:pPr>
      <w:r w:rsidRPr="00CD653D">
        <w:rPr>
          <w:rFonts w:ascii="Arial" w:hAnsi="Arial" w:cs="Arial"/>
          <w:b/>
          <w:bCs/>
        </w:rPr>
        <w:t xml:space="preserve">DECRETO POR EL QUE SE </w:t>
      </w:r>
      <w:r w:rsidR="000A3002" w:rsidRPr="00CD653D">
        <w:rPr>
          <w:rFonts w:ascii="Arial" w:hAnsi="Arial" w:cs="Arial"/>
          <w:b/>
          <w:bCs/>
        </w:rPr>
        <w:t>REFORMAN</w:t>
      </w:r>
      <w:r w:rsidR="00C76ED5" w:rsidRPr="00CD653D">
        <w:rPr>
          <w:rFonts w:ascii="Arial" w:hAnsi="Arial" w:cs="Arial"/>
          <w:b/>
          <w:bCs/>
        </w:rPr>
        <w:t>, ADICIONA</w:t>
      </w:r>
      <w:r w:rsidR="000A3002" w:rsidRPr="00CD653D">
        <w:rPr>
          <w:rFonts w:ascii="Arial" w:hAnsi="Arial" w:cs="Arial"/>
          <w:b/>
          <w:bCs/>
        </w:rPr>
        <w:t xml:space="preserve"> Y </w:t>
      </w:r>
      <w:r w:rsidRPr="00CD653D">
        <w:rPr>
          <w:rFonts w:ascii="Arial" w:hAnsi="Arial" w:cs="Arial"/>
          <w:b/>
          <w:bCs/>
        </w:rPr>
        <w:t>DEROGA</w:t>
      </w:r>
      <w:r w:rsidR="000A3002" w:rsidRPr="00CD653D">
        <w:rPr>
          <w:rFonts w:ascii="Arial" w:hAnsi="Arial" w:cs="Arial"/>
          <w:b/>
          <w:bCs/>
        </w:rPr>
        <w:t xml:space="preserve">N DIVERSAS DISPOSICIONES </w:t>
      </w:r>
      <w:r w:rsidRPr="00CD653D">
        <w:rPr>
          <w:rFonts w:ascii="Arial" w:hAnsi="Arial" w:cs="Arial"/>
          <w:b/>
          <w:bCs/>
        </w:rPr>
        <w:t>DEL REGLAMENTO INTERIOR DE LA OFICIALÍA MAYOR</w:t>
      </w:r>
      <w:r w:rsidR="000A3002" w:rsidRPr="00CD653D">
        <w:rPr>
          <w:rFonts w:ascii="Arial" w:hAnsi="Arial" w:cs="Arial"/>
          <w:b/>
          <w:bCs/>
        </w:rPr>
        <w:t>.</w:t>
      </w:r>
    </w:p>
    <w:p w14:paraId="015D2CEC" w14:textId="77777777" w:rsidR="00D91D9F" w:rsidRPr="00CD653D" w:rsidRDefault="00D91D9F" w:rsidP="00945189">
      <w:pPr>
        <w:spacing w:after="0" w:line="276" w:lineRule="auto"/>
        <w:jc w:val="both"/>
        <w:rPr>
          <w:rFonts w:ascii="Arial" w:hAnsi="Arial" w:cs="Arial"/>
          <w:b/>
          <w:bCs/>
        </w:rPr>
      </w:pPr>
    </w:p>
    <w:p w14:paraId="20DFD85A" w14:textId="281DEB98" w:rsidR="00945189" w:rsidRPr="00CD653D" w:rsidRDefault="00945189" w:rsidP="00945189">
      <w:pPr>
        <w:spacing w:after="0" w:line="276" w:lineRule="auto"/>
        <w:jc w:val="both"/>
        <w:rPr>
          <w:rFonts w:ascii="Arial" w:hAnsi="Arial" w:cs="Arial"/>
        </w:rPr>
      </w:pPr>
      <w:r w:rsidRPr="00CD653D">
        <w:rPr>
          <w:rFonts w:ascii="Arial" w:hAnsi="Arial" w:cs="Arial"/>
          <w:b/>
          <w:bCs/>
        </w:rPr>
        <w:lastRenderedPageBreak/>
        <w:t>ARTÍCULO ÚNICO.</w:t>
      </w:r>
      <w:r w:rsidRPr="00CD653D">
        <w:rPr>
          <w:rFonts w:ascii="Arial" w:hAnsi="Arial" w:cs="Arial"/>
        </w:rPr>
        <w:t xml:space="preserve"> Se </w:t>
      </w:r>
      <w:r w:rsidR="000A3002" w:rsidRPr="00CD653D">
        <w:rPr>
          <w:rFonts w:ascii="Arial" w:hAnsi="Arial" w:cs="Arial"/>
          <w:b/>
          <w:bCs/>
        </w:rPr>
        <w:t>REFORMA</w:t>
      </w:r>
      <w:r w:rsidR="0085159D">
        <w:rPr>
          <w:rFonts w:ascii="Arial" w:hAnsi="Arial" w:cs="Arial"/>
          <w:b/>
          <w:bCs/>
        </w:rPr>
        <w:t>N</w:t>
      </w:r>
      <w:r w:rsidR="000A3002" w:rsidRPr="00CD653D">
        <w:rPr>
          <w:rFonts w:ascii="Arial" w:hAnsi="Arial" w:cs="Arial"/>
          <w:b/>
          <w:bCs/>
        </w:rPr>
        <w:t xml:space="preserve"> </w:t>
      </w:r>
      <w:r w:rsidR="000A3002" w:rsidRPr="00CD653D">
        <w:rPr>
          <w:rFonts w:ascii="Arial" w:hAnsi="Arial" w:cs="Arial"/>
        </w:rPr>
        <w:t>el artículo 2, la fracción XXXV del artículo 11, el artículo 12</w:t>
      </w:r>
      <w:r w:rsidR="00827419" w:rsidRPr="00CD653D">
        <w:rPr>
          <w:rFonts w:ascii="Arial" w:hAnsi="Arial" w:cs="Arial"/>
        </w:rPr>
        <w:t>, las fracciones I, IV y XI del artículo 14</w:t>
      </w:r>
      <w:r w:rsidR="00062962" w:rsidRPr="00CD653D">
        <w:rPr>
          <w:rFonts w:ascii="Arial" w:hAnsi="Arial" w:cs="Arial"/>
        </w:rPr>
        <w:t>, la fracción V del artículo 15</w:t>
      </w:r>
      <w:r w:rsidR="000A3002" w:rsidRPr="00CD653D">
        <w:rPr>
          <w:rFonts w:ascii="Arial" w:hAnsi="Arial" w:cs="Arial"/>
        </w:rPr>
        <w:t xml:space="preserve">; </w:t>
      </w:r>
      <w:r w:rsidR="00C76ED5" w:rsidRPr="00CD653D">
        <w:rPr>
          <w:rFonts w:ascii="Arial" w:hAnsi="Arial" w:cs="Arial"/>
        </w:rPr>
        <w:t xml:space="preserve">se </w:t>
      </w:r>
      <w:r w:rsidR="00C76ED5" w:rsidRPr="00CD653D">
        <w:rPr>
          <w:rFonts w:ascii="Arial" w:hAnsi="Arial" w:cs="Arial"/>
          <w:b/>
          <w:bCs/>
        </w:rPr>
        <w:t>ADICIONA</w:t>
      </w:r>
      <w:r w:rsidR="0085159D">
        <w:rPr>
          <w:rFonts w:ascii="Arial" w:hAnsi="Arial" w:cs="Arial"/>
          <w:b/>
          <w:bCs/>
        </w:rPr>
        <w:t>N</w:t>
      </w:r>
      <w:r w:rsidR="00C76ED5" w:rsidRPr="00CD653D">
        <w:rPr>
          <w:rFonts w:ascii="Arial" w:hAnsi="Arial" w:cs="Arial"/>
          <w:b/>
          <w:bCs/>
        </w:rPr>
        <w:t xml:space="preserve"> </w:t>
      </w:r>
      <w:r w:rsidR="00C76ED5" w:rsidRPr="00CD653D">
        <w:rPr>
          <w:rFonts w:ascii="Arial" w:hAnsi="Arial" w:cs="Arial"/>
        </w:rPr>
        <w:t xml:space="preserve">la fracción XVII del </w:t>
      </w:r>
      <w:r w:rsidR="00C76ED5" w:rsidRPr="005C684D">
        <w:rPr>
          <w:rFonts w:ascii="Arial" w:hAnsi="Arial" w:cs="Arial"/>
        </w:rPr>
        <w:t>artículo 13</w:t>
      </w:r>
      <w:r w:rsidR="00F14AAA" w:rsidRPr="005C684D">
        <w:rPr>
          <w:rFonts w:ascii="Arial" w:hAnsi="Arial" w:cs="Arial"/>
        </w:rPr>
        <w:t>, el segundo párrafo de la fracción XIII del artículo 15;</w:t>
      </w:r>
      <w:r w:rsidR="00C76ED5" w:rsidRPr="005C684D">
        <w:rPr>
          <w:rFonts w:ascii="Arial" w:hAnsi="Arial" w:cs="Arial"/>
          <w:b/>
          <w:bCs/>
        </w:rPr>
        <w:t xml:space="preserve"> </w:t>
      </w:r>
      <w:r w:rsidR="000A3002" w:rsidRPr="005C684D">
        <w:rPr>
          <w:rFonts w:ascii="Arial" w:hAnsi="Arial" w:cs="Arial"/>
        </w:rPr>
        <w:t xml:space="preserve">se </w:t>
      </w:r>
      <w:r w:rsidRPr="005C684D">
        <w:rPr>
          <w:rFonts w:ascii="Arial" w:hAnsi="Arial" w:cs="Arial"/>
          <w:b/>
          <w:bCs/>
        </w:rPr>
        <w:t>DEROGA</w:t>
      </w:r>
      <w:r w:rsidR="0085159D" w:rsidRPr="005C684D">
        <w:rPr>
          <w:rFonts w:ascii="Arial" w:hAnsi="Arial" w:cs="Arial"/>
          <w:b/>
          <w:bCs/>
        </w:rPr>
        <w:t>N</w:t>
      </w:r>
      <w:r w:rsidRPr="005C684D">
        <w:rPr>
          <w:rFonts w:ascii="Arial" w:hAnsi="Arial" w:cs="Arial"/>
        </w:rPr>
        <w:t xml:space="preserve"> la</w:t>
      </w:r>
      <w:r w:rsidR="0085159D" w:rsidRPr="005C684D">
        <w:rPr>
          <w:rFonts w:ascii="Arial" w:hAnsi="Arial" w:cs="Arial"/>
        </w:rPr>
        <w:t>s</w:t>
      </w:r>
      <w:r w:rsidRPr="005C684D">
        <w:rPr>
          <w:rFonts w:ascii="Arial" w:hAnsi="Arial" w:cs="Arial"/>
        </w:rPr>
        <w:t xml:space="preserve"> fracci</w:t>
      </w:r>
      <w:r w:rsidR="0085159D" w:rsidRPr="005C684D">
        <w:rPr>
          <w:rFonts w:ascii="Arial" w:hAnsi="Arial" w:cs="Arial"/>
        </w:rPr>
        <w:t xml:space="preserve">ones IV y </w:t>
      </w:r>
      <w:r w:rsidRPr="005C684D">
        <w:rPr>
          <w:rFonts w:ascii="Arial" w:hAnsi="Arial" w:cs="Arial"/>
        </w:rPr>
        <w:t>XIII del</w:t>
      </w:r>
      <w:r w:rsidRPr="00CD653D">
        <w:rPr>
          <w:rFonts w:ascii="Arial" w:hAnsi="Arial" w:cs="Arial"/>
        </w:rPr>
        <w:t xml:space="preserve"> artículo 14</w:t>
      </w:r>
      <w:r w:rsidR="00827419" w:rsidRPr="00CD653D">
        <w:rPr>
          <w:rFonts w:ascii="Arial" w:hAnsi="Arial" w:cs="Arial"/>
        </w:rPr>
        <w:t>,</w:t>
      </w:r>
      <w:r w:rsidRPr="00CD653D">
        <w:rPr>
          <w:rFonts w:ascii="Arial" w:hAnsi="Arial" w:cs="Arial"/>
        </w:rPr>
        <w:t xml:space="preserve"> del Reglamento Interior de la Oficialía Mayor</w:t>
      </w:r>
      <w:r w:rsidR="005C3D0D" w:rsidRPr="00CD653D">
        <w:rPr>
          <w:rFonts w:ascii="Arial" w:hAnsi="Arial" w:cs="Arial"/>
        </w:rPr>
        <w:t>;</w:t>
      </w:r>
      <w:r w:rsidRPr="00CD653D">
        <w:rPr>
          <w:rFonts w:ascii="Arial" w:hAnsi="Arial" w:cs="Arial"/>
        </w:rPr>
        <w:t xml:space="preserve"> para quedar como sigue:</w:t>
      </w:r>
    </w:p>
    <w:p w14:paraId="57A00CEB" w14:textId="77777777" w:rsidR="001C3F97" w:rsidRPr="00CD653D" w:rsidRDefault="001C3F97" w:rsidP="00945189">
      <w:pPr>
        <w:spacing w:after="0" w:line="276" w:lineRule="auto"/>
        <w:jc w:val="both"/>
        <w:rPr>
          <w:rFonts w:ascii="Arial" w:hAnsi="Arial" w:cs="Arial"/>
        </w:rPr>
      </w:pPr>
    </w:p>
    <w:p w14:paraId="4DF64B55" w14:textId="4844F289" w:rsidR="00A53197" w:rsidRPr="00CD653D" w:rsidRDefault="00055419" w:rsidP="00945189">
      <w:pPr>
        <w:spacing w:after="0" w:line="276" w:lineRule="auto"/>
        <w:jc w:val="both"/>
        <w:rPr>
          <w:rFonts w:ascii="Arial" w:hAnsi="Arial" w:cs="Arial"/>
        </w:rPr>
      </w:pPr>
      <w:r w:rsidRPr="00CD653D">
        <w:rPr>
          <w:rFonts w:ascii="Arial" w:hAnsi="Arial" w:cs="Arial"/>
          <w:b/>
          <w:bCs/>
        </w:rPr>
        <w:t xml:space="preserve">Artículo 2. </w:t>
      </w:r>
      <w:r w:rsidRPr="00CD653D">
        <w:rPr>
          <w:rFonts w:ascii="Arial" w:hAnsi="Arial" w:cs="Arial"/>
        </w:rPr>
        <w:t xml:space="preserve">La Oficialía Mayor, </w:t>
      </w:r>
      <w:r w:rsidRPr="00CD653D">
        <w:rPr>
          <w:rFonts w:ascii="Arial" w:hAnsi="Arial" w:cs="Arial"/>
          <w:b/>
          <w:bCs/>
        </w:rPr>
        <w:t>ejercerá a través de sus Direcciones Generales</w:t>
      </w:r>
      <w:r w:rsidRPr="00CD653D">
        <w:rPr>
          <w:rFonts w:ascii="Arial" w:hAnsi="Arial" w:cs="Arial"/>
        </w:rPr>
        <w:t>, las atribuciones que le confiere el artículo 46 de la Ley Orgánica de la Administración Pública para el Estado de Hidalgo, y las demás Leyes, Reglamentos, Decretos, Convenios de Colaboración, Acuerdos y otras disposiciones que expida la Persona Titular del Poder Ejecutivo del Estado.</w:t>
      </w:r>
    </w:p>
    <w:p w14:paraId="1CFDB6C7" w14:textId="77777777" w:rsidR="00055419" w:rsidRPr="00CD653D" w:rsidRDefault="00055419" w:rsidP="00945189">
      <w:pPr>
        <w:spacing w:after="0" w:line="276" w:lineRule="auto"/>
        <w:jc w:val="both"/>
        <w:rPr>
          <w:rFonts w:ascii="Arial" w:hAnsi="Arial" w:cs="Arial"/>
        </w:rPr>
      </w:pPr>
    </w:p>
    <w:p w14:paraId="28CC6D22" w14:textId="6EE58FC1" w:rsidR="00055419" w:rsidRPr="00CD653D" w:rsidRDefault="00055419" w:rsidP="00945189">
      <w:pPr>
        <w:spacing w:after="0" w:line="276" w:lineRule="auto"/>
        <w:jc w:val="both"/>
        <w:rPr>
          <w:rFonts w:ascii="Arial" w:hAnsi="Arial" w:cs="Arial"/>
        </w:rPr>
      </w:pPr>
      <w:r w:rsidRPr="00CD653D">
        <w:rPr>
          <w:rFonts w:ascii="Arial" w:hAnsi="Arial" w:cs="Arial"/>
          <w:b/>
          <w:bCs/>
        </w:rPr>
        <w:t xml:space="preserve">Artículo 11. </w:t>
      </w:r>
      <w:r w:rsidRPr="00CD653D">
        <w:rPr>
          <w:rFonts w:ascii="Arial" w:hAnsi="Arial" w:cs="Arial"/>
        </w:rPr>
        <w:t>La Persona Titular de la Oficialía tendrá, las siguientes facultades:</w:t>
      </w:r>
    </w:p>
    <w:p w14:paraId="277422AA" w14:textId="33DC82DE" w:rsidR="00055419" w:rsidRPr="00CD653D" w:rsidRDefault="00055419" w:rsidP="00647991">
      <w:pPr>
        <w:spacing w:after="0" w:line="276" w:lineRule="auto"/>
        <w:jc w:val="both"/>
        <w:rPr>
          <w:rFonts w:ascii="Arial" w:hAnsi="Arial" w:cs="Arial"/>
        </w:rPr>
      </w:pPr>
    </w:p>
    <w:p w14:paraId="1D31B84D" w14:textId="067EC9BB" w:rsidR="00647991" w:rsidRPr="00CD653D" w:rsidRDefault="00647991" w:rsidP="00647991">
      <w:pPr>
        <w:spacing w:after="0" w:line="276" w:lineRule="auto"/>
        <w:jc w:val="both"/>
        <w:rPr>
          <w:rFonts w:ascii="Arial" w:hAnsi="Arial" w:cs="Arial"/>
        </w:rPr>
      </w:pPr>
      <w:r w:rsidRPr="00CD653D">
        <w:rPr>
          <w:rFonts w:ascii="Arial" w:hAnsi="Arial" w:cs="Arial"/>
        </w:rPr>
        <w:t>I. a XX</w:t>
      </w:r>
      <w:r w:rsidR="00995034" w:rsidRPr="00CD653D">
        <w:rPr>
          <w:rFonts w:ascii="Arial" w:hAnsi="Arial" w:cs="Arial"/>
        </w:rPr>
        <w:t>VI.</w:t>
      </w:r>
      <w:r w:rsidRPr="00CD653D">
        <w:rPr>
          <w:rFonts w:ascii="Arial" w:hAnsi="Arial" w:cs="Arial"/>
        </w:rPr>
        <w:t xml:space="preserve"> (…)</w:t>
      </w:r>
    </w:p>
    <w:p w14:paraId="30F240F0" w14:textId="77777777" w:rsidR="00995034" w:rsidRPr="00CD653D" w:rsidRDefault="00995034" w:rsidP="00647991">
      <w:pPr>
        <w:spacing w:after="0" w:line="276" w:lineRule="auto"/>
        <w:jc w:val="both"/>
        <w:rPr>
          <w:rFonts w:ascii="Arial" w:hAnsi="Arial" w:cs="Arial"/>
        </w:rPr>
      </w:pPr>
    </w:p>
    <w:p w14:paraId="00DFADD2" w14:textId="62A82149" w:rsidR="00995034" w:rsidRPr="00CD653D" w:rsidRDefault="00995034" w:rsidP="00647991">
      <w:pPr>
        <w:spacing w:after="0" w:line="276" w:lineRule="auto"/>
        <w:jc w:val="both"/>
        <w:rPr>
          <w:rFonts w:ascii="Arial" w:hAnsi="Arial" w:cs="Arial"/>
        </w:rPr>
      </w:pPr>
      <w:r w:rsidRPr="00CD653D">
        <w:rPr>
          <w:rFonts w:ascii="Arial" w:hAnsi="Arial" w:cs="Arial"/>
          <w:b/>
          <w:bCs/>
        </w:rPr>
        <w:t>XXVII. Se deroga.</w:t>
      </w:r>
    </w:p>
    <w:p w14:paraId="2E673819" w14:textId="77777777" w:rsidR="00055419" w:rsidRPr="00CD653D" w:rsidRDefault="00055419" w:rsidP="00055419">
      <w:pPr>
        <w:spacing w:after="0" w:line="276" w:lineRule="auto"/>
        <w:ind w:left="360"/>
        <w:jc w:val="both"/>
        <w:rPr>
          <w:rFonts w:ascii="Arial" w:hAnsi="Arial" w:cs="Arial"/>
        </w:rPr>
      </w:pPr>
    </w:p>
    <w:p w14:paraId="38236B4D" w14:textId="4F6D8368" w:rsidR="00055419" w:rsidRPr="00CD653D" w:rsidRDefault="00055419" w:rsidP="00995034">
      <w:pPr>
        <w:spacing w:after="0" w:line="276" w:lineRule="auto"/>
        <w:jc w:val="both"/>
        <w:rPr>
          <w:rFonts w:ascii="Arial" w:hAnsi="Arial" w:cs="Arial"/>
          <w:b/>
          <w:bCs/>
          <w:lang w:val="es-ES"/>
        </w:rPr>
      </w:pPr>
      <w:r w:rsidRPr="00CD653D">
        <w:rPr>
          <w:rFonts w:ascii="Arial" w:hAnsi="Arial" w:cs="Arial"/>
          <w:b/>
          <w:bCs/>
          <w:lang w:val="es-ES"/>
        </w:rPr>
        <w:t>XXXV.</w:t>
      </w:r>
      <w:r w:rsidRPr="00CD653D">
        <w:rPr>
          <w:rFonts w:ascii="Arial" w:hAnsi="Arial" w:cs="Arial"/>
          <w:lang w:val="es-ES"/>
        </w:rPr>
        <w:t xml:space="preserve"> Expedir certificaciones de los documentos que obran en los archivos de la Oficialía, </w:t>
      </w:r>
      <w:r w:rsidRPr="00CD653D">
        <w:rPr>
          <w:rFonts w:ascii="Arial" w:hAnsi="Arial" w:cs="Arial"/>
          <w:b/>
          <w:bCs/>
          <w:lang w:val="es-ES"/>
        </w:rPr>
        <w:t xml:space="preserve">previo cotejo de las Unidades Administrativas </w:t>
      </w:r>
      <w:r w:rsidR="00B814C5" w:rsidRPr="00CD653D">
        <w:rPr>
          <w:rFonts w:ascii="Arial" w:hAnsi="Arial" w:cs="Arial"/>
          <w:b/>
          <w:bCs/>
          <w:lang w:val="es-ES"/>
        </w:rPr>
        <w:t xml:space="preserve">responsables de su guarda, conservación, cuidado y presentación, en </w:t>
      </w:r>
      <w:r w:rsidR="00805B7F" w:rsidRPr="00CD653D">
        <w:rPr>
          <w:rFonts w:ascii="Arial" w:hAnsi="Arial" w:cs="Arial"/>
          <w:b/>
          <w:bCs/>
          <w:lang w:val="es-ES"/>
        </w:rPr>
        <w:t xml:space="preserve">virtud </w:t>
      </w:r>
      <w:r w:rsidR="00B814C5" w:rsidRPr="00CD653D">
        <w:rPr>
          <w:rFonts w:ascii="Arial" w:hAnsi="Arial" w:cs="Arial"/>
          <w:b/>
          <w:bCs/>
          <w:lang w:val="es-ES"/>
        </w:rPr>
        <w:t>de obrar en sus archivos</w:t>
      </w:r>
      <w:r w:rsidRPr="00CD653D">
        <w:rPr>
          <w:rFonts w:ascii="Arial" w:hAnsi="Arial" w:cs="Arial"/>
          <w:b/>
          <w:bCs/>
          <w:lang w:val="es-ES"/>
        </w:rPr>
        <w:t>;</w:t>
      </w:r>
    </w:p>
    <w:p w14:paraId="33DF99E9" w14:textId="77777777" w:rsidR="00B814C5" w:rsidRPr="00CD653D" w:rsidRDefault="00B814C5" w:rsidP="00055419">
      <w:pPr>
        <w:spacing w:after="0" w:line="276" w:lineRule="auto"/>
        <w:ind w:left="360"/>
        <w:jc w:val="both"/>
        <w:rPr>
          <w:rFonts w:ascii="Arial" w:hAnsi="Arial" w:cs="Arial"/>
          <w:b/>
          <w:bCs/>
          <w:lang w:val="es-ES"/>
        </w:rPr>
      </w:pPr>
    </w:p>
    <w:p w14:paraId="6E719C23" w14:textId="0AA4A315" w:rsidR="00B814C5" w:rsidRPr="00CD653D" w:rsidRDefault="00B814C5" w:rsidP="00B814C5">
      <w:pPr>
        <w:spacing w:after="0" w:line="276" w:lineRule="auto"/>
        <w:jc w:val="both"/>
        <w:rPr>
          <w:rFonts w:ascii="Arial" w:hAnsi="Arial" w:cs="Arial"/>
          <w:lang w:val="es-ES"/>
        </w:rPr>
      </w:pPr>
      <w:r w:rsidRPr="00CD653D">
        <w:rPr>
          <w:rFonts w:ascii="Arial" w:hAnsi="Arial" w:cs="Arial"/>
          <w:lang w:val="es-ES"/>
        </w:rPr>
        <w:t>XXXVI</w:t>
      </w:r>
      <w:r w:rsidR="00647991" w:rsidRPr="00CD653D">
        <w:rPr>
          <w:rFonts w:ascii="Arial" w:hAnsi="Arial" w:cs="Arial"/>
          <w:lang w:val="es-ES"/>
        </w:rPr>
        <w:t xml:space="preserve"> a XXXVII</w:t>
      </w:r>
      <w:r w:rsidRPr="00CD653D">
        <w:rPr>
          <w:rFonts w:ascii="Arial" w:hAnsi="Arial" w:cs="Arial"/>
          <w:lang w:val="es-ES"/>
        </w:rPr>
        <w:t xml:space="preserve">. </w:t>
      </w:r>
    </w:p>
    <w:p w14:paraId="4DCC172E" w14:textId="77777777" w:rsidR="00647991" w:rsidRPr="00CD653D" w:rsidRDefault="00647991" w:rsidP="00B814C5">
      <w:pPr>
        <w:spacing w:after="0" w:line="276" w:lineRule="auto"/>
        <w:jc w:val="both"/>
        <w:rPr>
          <w:rFonts w:ascii="Arial" w:hAnsi="Arial" w:cs="Arial"/>
          <w:lang w:val="es-ES"/>
        </w:rPr>
      </w:pPr>
    </w:p>
    <w:p w14:paraId="21CE6643" w14:textId="140A70BA" w:rsidR="00B814C5" w:rsidRPr="00CD653D" w:rsidRDefault="00B814C5" w:rsidP="00B814C5">
      <w:pPr>
        <w:spacing w:after="0" w:line="276" w:lineRule="auto"/>
        <w:jc w:val="both"/>
        <w:rPr>
          <w:rFonts w:ascii="Arial" w:hAnsi="Arial" w:cs="Arial"/>
          <w:lang w:val="es-ES"/>
        </w:rPr>
      </w:pPr>
      <w:r w:rsidRPr="00CD653D">
        <w:rPr>
          <w:rFonts w:ascii="Arial" w:hAnsi="Arial" w:cs="Arial"/>
          <w:b/>
          <w:bCs/>
        </w:rPr>
        <w:t xml:space="preserve">Artículo 12. </w:t>
      </w:r>
      <w:r w:rsidRPr="00CD653D">
        <w:rPr>
          <w:rFonts w:ascii="Arial" w:hAnsi="Arial" w:cs="Arial"/>
          <w:lang w:val="es-ES"/>
        </w:rPr>
        <w:t>Al frente de la Coordinación General habrá una Persona Titular que se denominará Coordinador(a) General</w:t>
      </w:r>
      <w:r w:rsidR="00647991" w:rsidRPr="00CD653D">
        <w:rPr>
          <w:rFonts w:ascii="Arial" w:hAnsi="Arial" w:cs="Arial"/>
          <w:lang w:val="es-ES"/>
        </w:rPr>
        <w:t xml:space="preserve">, quien </w:t>
      </w:r>
      <w:r w:rsidR="00647991" w:rsidRPr="00CD653D">
        <w:rPr>
          <w:rFonts w:ascii="Arial" w:hAnsi="Arial" w:cs="Arial"/>
          <w:b/>
          <w:bCs/>
          <w:lang w:val="es-ES"/>
        </w:rPr>
        <w:t xml:space="preserve">para el desempeño de sus funciones, </w:t>
      </w:r>
      <w:r w:rsidR="00647991" w:rsidRPr="00CD653D">
        <w:rPr>
          <w:rFonts w:ascii="Arial" w:hAnsi="Arial" w:cs="Arial"/>
          <w:lang w:val="es-ES"/>
        </w:rPr>
        <w:t>se auxiliará de las Direcciones de Área, Subdirecciones, Departamentos y demás personas servidoras públicas, que se determine por acuerdo de la Persona Titular de la Oficialía, con base en las necesidades del servicio.</w:t>
      </w:r>
    </w:p>
    <w:p w14:paraId="32E00F0E" w14:textId="77777777" w:rsidR="00B814C5" w:rsidRPr="00CD653D" w:rsidRDefault="00B814C5" w:rsidP="00B814C5">
      <w:pPr>
        <w:spacing w:after="0" w:line="276" w:lineRule="auto"/>
        <w:jc w:val="both"/>
        <w:rPr>
          <w:rFonts w:ascii="Arial" w:hAnsi="Arial" w:cs="Arial"/>
        </w:rPr>
      </w:pPr>
    </w:p>
    <w:p w14:paraId="29210C75" w14:textId="587D84D8" w:rsidR="00647991" w:rsidRPr="00CD653D" w:rsidRDefault="00647991" w:rsidP="00647991">
      <w:pPr>
        <w:spacing w:after="0" w:line="276" w:lineRule="auto"/>
        <w:jc w:val="both"/>
        <w:rPr>
          <w:rFonts w:ascii="Arial" w:hAnsi="Arial" w:cs="Arial"/>
          <w:b/>
          <w:bCs/>
        </w:rPr>
      </w:pPr>
      <w:r w:rsidRPr="00CD653D">
        <w:rPr>
          <w:rFonts w:ascii="Arial" w:hAnsi="Arial" w:cs="Arial"/>
        </w:rPr>
        <w:t xml:space="preserve">Al frente de cada Dirección General habrá una Persona Titular, </w:t>
      </w:r>
      <w:r w:rsidRPr="00CD653D">
        <w:rPr>
          <w:rFonts w:ascii="Arial" w:hAnsi="Arial" w:cs="Arial"/>
          <w:b/>
          <w:bCs/>
        </w:rPr>
        <w:t xml:space="preserve">quien será responsable de dirigir, coordinar, ejecutar y vigilar el cumplimiento de las funciones que en el ámbito de su competencia le corresponda, respondiendo por su ejercicio ante las autoridades competentes y frente a los particulares, en los términos de la normativa aplicable. Para el </w:t>
      </w:r>
      <w:r w:rsidRPr="005C684D">
        <w:rPr>
          <w:rFonts w:ascii="Arial" w:hAnsi="Arial" w:cs="Arial"/>
          <w:b/>
          <w:bCs/>
        </w:rPr>
        <w:t>desempeño de las funciones referidas, se auxiliará de las Direcciones de Área, Subdirecciones, Departamentos y demás personas servidoras públicas</w:t>
      </w:r>
      <w:r w:rsidR="001061D7" w:rsidRPr="005C684D">
        <w:rPr>
          <w:rFonts w:ascii="Arial" w:hAnsi="Arial" w:cs="Arial"/>
          <w:b/>
          <w:bCs/>
        </w:rPr>
        <w:t xml:space="preserve"> adscritas a su Unidad Administrativa</w:t>
      </w:r>
      <w:r w:rsidRPr="005C684D">
        <w:rPr>
          <w:rFonts w:ascii="Arial" w:hAnsi="Arial" w:cs="Arial"/>
          <w:b/>
          <w:bCs/>
        </w:rPr>
        <w:t>.</w:t>
      </w:r>
    </w:p>
    <w:p w14:paraId="7C201139" w14:textId="77777777" w:rsidR="00C76ED5" w:rsidRPr="00CD653D" w:rsidRDefault="00C76ED5" w:rsidP="00647991">
      <w:pPr>
        <w:spacing w:after="0" w:line="276" w:lineRule="auto"/>
        <w:jc w:val="both"/>
        <w:rPr>
          <w:rFonts w:ascii="Arial" w:hAnsi="Arial" w:cs="Arial"/>
          <w:b/>
          <w:bCs/>
        </w:rPr>
      </w:pPr>
    </w:p>
    <w:p w14:paraId="71ACE041" w14:textId="6B81D1F2" w:rsidR="00C76ED5" w:rsidRPr="00CD653D" w:rsidRDefault="00C76ED5" w:rsidP="00647991">
      <w:pPr>
        <w:spacing w:after="0" w:line="276" w:lineRule="auto"/>
        <w:jc w:val="both"/>
        <w:rPr>
          <w:rFonts w:ascii="Arial" w:hAnsi="Arial" w:cs="Arial"/>
        </w:rPr>
      </w:pPr>
      <w:r w:rsidRPr="00CD653D">
        <w:rPr>
          <w:rFonts w:ascii="Arial" w:hAnsi="Arial" w:cs="Arial"/>
          <w:b/>
          <w:bCs/>
        </w:rPr>
        <w:lastRenderedPageBreak/>
        <w:t xml:space="preserve">Artículo 13. </w:t>
      </w:r>
      <w:r w:rsidRPr="00CD653D">
        <w:rPr>
          <w:rFonts w:ascii="Arial" w:hAnsi="Arial" w:cs="Arial"/>
        </w:rPr>
        <w:t>Corresponde a la Persona Titular de la Coordinación General y a las Personas Titulares de las Direcciones Generales el ejercicio de las siguientes funciones genéricas:</w:t>
      </w:r>
    </w:p>
    <w:p w14:paraId="09553879" w14:textId="2E8878DD" w:rsidR="00C76ED5" w:rsidRPr="00CD653D" w:rsidRDefault="00C76ED5" w:rsidP="00647991">
      <w:pPr>
        <w:spacing w:after="0" w:line="276" w:lineRule="auto"/>
        <w:jc w:val="both"/>
        <w:rPr>
          <w:rFonts w:ascii="Arial" w:hAnsi="Arial" w:cs="Arial"/>
        </w:rPr>
      </w:pPr>
      <w:r w:rsidRPr="00CD653D">
        <w:rPr>
          <w:rFonts w:ascii="Arial" w:hAnsi="Arial" w:cs="Arial"/>
        </w:rPr>
        <w:t>I. a XVI (…)</w:t>
      </w:r>
    </w:p>
    <w:p w14:paraId="1AE94020" w14:textId="77777777" w:rsidR="00C76ED5" w:rsidRPr="00CD653D" w:rsidRDefault="00C76ED5" w:rsidP="00647991">
      <w:pPr>
        <w:spacing w:after="0" w:line="276" w:lineRule="auto"/>
        <w:jc w:val="both"/>
        <w:rPr>
          <w:rFonts w:ascii="Arial" w:hAnsi="Arial" w:cs="Arial"/>
        </w:rPr>
      </w:pPr>
    </w:p>
    <w:p w14:paraId="1FD6EC8A" w14:textId="12A25AD2" w:rsidR="00C76ED5" w:rsidRPr="00CD653D" w:rsidRDefault="00C76ED5" w:rsidP="00647991">
      <w:pPr>
        <w:spacing w:after="0" w:line="276" w:lineRule="auto"/>
        <w:jc w:val="both"/>
        <w:rPr>
          <w:rFonts w:ascii="Arial" w:hAnsi="Arial" w:cs="Arial"/>
          <w:b/>
          <w:bCs/>
        </w:rPr>
      </w:pPr>
      <w:r w:rsidRPr="00CD653D">
        <w:rPr>
          <w:rFonts w:ascii="Arial" w:hAnsi="Arial" w:cs="Arial"/>
          <w:b/>
          <w:bCs/>
          <w:lang w:val="es-ES"/>
        </w:rPr>
        <w:t>XVII. Elaborar, revisar, validar o autorizar con la máxima diligencia y bajo su más estricta responsabilidad, la información y documentación derivada del ejercicio de sus funciones o bien, relacionada con el ámbito de su competencia, la cual tenga como finalidad sustentar o respaldar toda clase de documentos oficiales que deba suscribir la Persona Titular de la Oficialía.</w:t>
      </w:r>
    </w:p>
    <w:p w14:paraId="1A3B9149" w14:textId="77777777" w:rsidR="00647991" w:rsidRPr="00CD653D" w:rsidRDefault="00647991" w:rsidP="00647991">
      <w:pPr>
        <w:spacing w:after="0" w:line="276" w:lineRule="auto"/>
        <w:jc w:val="both"/>
        <w:rPr>
          <w:rFonts w:ascii="Arial" w:hAnsi="Arial" w:cs="Arial"/>
          <w:b/>
          <w:bCs/>
        </w:rPr>
      </w:pPr>
    </w:p>
    <w:p w14:paraId="053AAA5F" w14:textId="03AB6BB0" w:rsidR="00945189" w:rsidRPr="00CD653D" w:rsidRDefault="00945189" w:rsidP="00945189">
      <w:pPr>
        <w:spacing w:after="0" w:line="276" w:lineRule="auto"/>
        <w:jc w:val="both"/>
        <w:rPr>
          <w:rFonts w:ascii="Arial" w:hAnsi="Arial" w:cs="Arial"/>
        </w:rPr>
      </w:pPr>
      <w:r w:rsidRPr="00CD653D">
        <w:rPr>
          <w:rFonts w:ascii="Arial" w:hAnsi="Arial" w:cs="Arial"/>
          <w:b/>
          <w:bCs/>
        </w:rPr>
        <w:t>Artículo 14.</w:t>
      </w:r>
      <w:r w:rsidRPr="00CD653D">
        <w:rPr>
          <w:rFonts w:ascii="Arial" w:hAnsi="Arial" w:cs="Arial"/>
        </w:rPr>
        <w:t xml:space="preserve"> Corresponde a la Coordinación General de la Oficialía el ejercicio de las siguientes funciones:</w:t>
      </w:r>
    </w:p>
    <w:p w14:paraId="148A2825" w14:textId="77777777" w:rsidR="00945189" w:rsidRPr="00CD653D" w:rsidRDefault="00945189" w:rsidP="00945189">
      <w:pPr>
        <w:spacing w:after="0" w:line="276" w:lineRule="auto"/>
        <w:jc w:val="both"/>
        <w:rPr>
          <w:rFonts w:ascii="Arial" w:hAnsi="Arial" w:cs="Arial"/>
        </w:rPr>
      </w:pPr>
    </w:p>
    <w:p w14:paraId="6CD13F9B" w14:textId="70CE205F" w:rsidR="007515BF" w:rsidRPr="00CD653D" w:rsidRDefault="00945189" w:rsidP="00945189">
      <w:pPr>
        <w:spacing w:after="0" w:line="276" w:lineRule="auto"/>
        <w:jc w:val="both"/>
        <w:rPr>
          <w:rFonts w:ascii="Arial" w:hAnsi="Arial" w:cs="Arial"/>
        </w:rPr>
      </w:pPr>
      <w:r w:rsidRPr="00CD653D">
        <w:rPr>
          <w:rFonts w:ascii="Arial" w:hAnsi="Arial" w:cs="Arial"/>
        </w:rPr>
        <w:t xml:space="preserve">I. </w:t>
      </w:r>
      <w:r w:rsidR="007515BF" w:rsidRPr="00CD653D">
        <w:rPr>
          <w:rFonts w:ascii="Arial" w:hAnsi="Arial" w:cs="Arial"/>
          <w:b/>
          <w:bCs/>
        </w:rPr>
        <w:t>Promover que las personas Titulares de las Unidades Administrativas lleven a cabo el diseño e implementación de mecanismos de planeación, programación, organización, coordinación y seguimiento de los asuntos de su competencia, encaminados al logro de las metas y objetivos institucionales de la Oficialía;</w:t>
      </w:r>
    </w:p>
    <w:p w14:paraId="40E4881A" w14:textId="77777777" w:rsidR="007515BF" w:rsidRPr="00CD653D" w:rsidRDefault="007515BF" w:rsidP="00945189">
      <w:pPr>
        <w:spacing w:after="0" w:line="276" w:lineRule="auto"/>
        <w:jc w:val="both"/>
        <w:rPr>
          <w:rFonts w:ascii="Arial" w:hAnsi="Arial" w:cs="Arial"/>
        </w:rPr>
      </w:pPr>
    </w:p>
    <w:p w14:paraId="1E71E9F9" w14:textId="74421E50" w:rsidR="007515BF" w:rsidRPr="005C684D" w:rsidRDefault="007515BF" w:rsidP="00945189">
      <w:pPr>
        <w:spacing w:after="0" w:line="276" w:lineRule="auto"/>
        <w:jc w:val="both"/>
        <w:rPr>
          <w:rFonts w:ascii="Arial" w:hAnsi="Arial" w:cs="Arial"/>
        </w:rPr>
      </w:pPr>
      <w:r w:rsidRPr="00CD653D">
        <w:rPr>
          <w:rFonts w:ascii="Arial" w:hAnsi="Arial" w:cs="Arial"/>
        </w:rPr>
        <w:t xml:space="preserve">II. </w:t>
      </w:r>
      <w:r w:rsidR="00945189" w:rsidRPr="005C684D">
        <w:rPr>
          <w:rFonts w:ascii="Arial" w:hAnsi="Arial" w:cs="Arial"/>
        </w:rPr>
        <w:t xml:space="preserve">a </w:t>
      </w:r>
      <w:r w:rsidRPr="005C684D">
        <w:rPr>
          <w:rFonts w:ascii="Arial" w:hAnsi="Arial" w:cs="Arial"/>
        </w:rPr>
        <w:t>III. (…)</w:t>
      </w:r>
    </w:p>
    <w:p w14:paraId="40008D79" w14:textId="77777777" w:rsidR="007515BF" w:rsidRPr="005C684D" w:rsidRDefault="007515BF" w:rsidP="00945189">
      <w:pPr>
        <w:spacing w:after="0" w:line="276" w:lineRule="auto"/>
        <w:jc w:val="both"/>
        <w:rPr>
          <w:rFonts w:ascii="Arial" w:hAnsi="Arial" w:cs="Arial"/>
        </w:rPr>
      </w:pPr>
    </w:p>
    <w:p w14:paraId="5A464990" w14:textId="786CA07F" w:rsidR="007515BF" w:rsidRPr="00CD653D" w:rsidRDefault="007515BF" w:rsidP="00945189">
      <w:pPr>
        <w:spacing w:after="0" w:line="276" w:lineRule="auto"/>
        <w:jc w:val="both"/>
        <w:rPr>
          <w:rFonts w:ascii="Arial" w:hAnsi="Arial" w:cs="Arial"/>
        </w:rPr>
      </w:pPr>
      <w:r w:rsidRPr="005C684D">
        <w:rPr>
          <w:rFonts w:ascii="Arial" w:hAnsi="Arial" w:cs="Arial"/>
          <w:b/>
          <w:bCs/>
        </w:rPr>
        <w:t>IV.</w:t>
      </w:r>
      <w:r w:rsidRPr="005C684D">
        <w:rPr>
          <w:rFonts w:ascii="Montserrat" w:hAnsi="Montserrat"/>
          <w:b/>
          <w:bCs/>
          <w:sz w:val="20"/>
          <w:szCs w:val="20"/>
        </w:rPr>
        <w:t xml:space="preserve"> </w:t>
      </w:r>
      <w:r w:rsidR="0085159D" w:rsidRPr="005C684D">
        <w:rPr>
          <w:rFonts w:ascii="Arial" w:hAnsi="Arial" w:cs="Arial"/>
          <w:b/>
          <w:bCs/>
        </w:rPr>
        <w:t>Se deroga.</w:t>
      </w:r>
    </w:p>
    <w:p w14:paraId="4E0E5B93" w14:textId="77777777" w:rsidR="007515BF" w:rsidRPr="00CD653D" w:rsidRDefault="007515BF" w:rsidP="00945189">
      <w:pPr>
        <w:spacing w:after="0" w:line="276" w:lineRule="auto"/>
        <w:jc w:val="both"/>
        <w:rPr>
          <w:rFonts w:ascii="Arial" w:hAnsi="Arial" w:cs="Arial"/>
        </w:rPr>
      </w:pPr>
    </w:p>
    <w:p w14:paraId="36A6AC72" w14:textId="1F9AFDFA" w:rsidR="00945189" w:rsidRPr="00CD653D" w:rsidRDefault="007515BF" w:rsidP="00945189">
      <w:pPr>
        <w:spacing w:after="0" w:line="276" w:lineRule="auto"/>
        <w:jc w:val="both"/>
        <w:rPr>
          <w:rFonts w:ascii="Arial" w:hAnsi="Arial" w:cs="Arial"/>
        </w:rPr>
      </w:pPr>
      <w:r w:rsidRPr="00CD653D">
        <w:rPr>
          <w:rFonts w:ascii="Arial" w:hAnsi="Arial" w:cs="Arial"/>
        </w:rPr>
        <w:t xml:space="preserve">V. a </w:t>
      </w:r>
      <w:r w:rsidR="00945189" w:rsidRPr="00CD653D">
        <w:rPr>
          <w:rFonts w:ascii="Arial" w:hAnsi="Arial" w:cs="Arial"/>
        </w:rPr>
        <w:t>X. (…)</w:t>
      </w:r>
    </w:p>
    <w:p w14:paraId="7143228B" w14:textId="77777777" w:rsidR="007515BF" w:rsidRPr="00CD653D" w:rsidRDefault="007515BF" w:rsidP="00945189">
      <w:pPr>
        <w:spacing w:after="0" w:line="276" w:lineRule="auto"/>
        <w:jc w:val="both"/>
        <w:rPr>
          <w:rFonts w:ascii="Arial" w:hAnsi="Arial" w:cs="Arial"/>
        </w:rPr>
      </w:pPr>
    </w:p>
    <w:p w14:paraId="557D546F" w14:textId="387E0968" w:rsidR="007515BF" w:rsidRPr="00CD653D" w:rsidRDefault="007515BF" w:rsidP="00945189">
      <w:pPr>
        <w:spacing w:after="0" w:line="276" w:lineRule="auto"/>
        <w:jc w:val="both"/>
        <w:rPr>
          <w:rFonts w:ascii="Arial" w:hAnsi="Arial" w:cs="Arial"/>
          <w:b/>
          <w:bCs/>
        </w:rPr>
      </w:pPr>
      <w:r w:rsidRPr="00CD653D">
        <w:rPr>
          <w:rFonts w:ascii="Arial" w:hAnsi="Arial" w:cs="Arial"/>
          <w:lang w:val="es-ES"/>
        </w:rPr>
        <w:t xml:space="preserve">XI. </w:t>
      </w:r>
      <w:r w:rsidRPr="00CD653D">
        <w:rPr>
          <w:rFonts w:ascii="Arial" w:hAnsi="Arial" w:cs="Arial"/>
          <w:b/>
          <w:bCs/>
        </w:rPr>
        <w:t>Participar en la elaboración de los anteproyectos de programas y de presupuesto de la Oficialía;</w:t>
      </w:r>
    </w:p>
    <w:p w14:paraId="3E491EA1" w14:textId="77777777" w:rsidR="007515BF" w:rsidRPr="00CD653D" w:rsidRDefault="007515BF" w:rsidP="00945189">
      <w:pPr>
        <w:spacing w:after="0" w:line="276" w:lineRule="auto"/>
        <w:jc w:val="both"/>
        <w:rPr>
          <w:rFonts w:ascii="Arial" w:hAnsi="Arial" w:cs="Arial"/>
          <w:b/>
          <w:bCs/>
        </w:rPr>
      </w:pPr>
    </w:p>
    <w:p w14:paraId="364489F1" w14:textId="54FBE6D3" w:rsidR="007515BF" w:rsidRPr="00CD653D" w:rsidRDefault="007515BF" w:rsidP="00945189">
      <w:pPr>
        <w:spacing w:after="0" w:line="276" w:lineRule="auto"/>
        <w:jc w:val="both"/>
        <w:rPr>
          <w:rFonts w:ascii="Arial" w:hAnsi="Arial" w:cs="Arial"/>
        </w:rPr>
      </w:pPr>
      <w:r w:rsidRPr="00CD653D">
        <w:rPr>
          <w:rFonts w:ascii="Arial" w:hAnsi="Arial" w:cs="Arial"/>
        </w:rPr>
        <w:t>XII. …</w:t>
      </w:r>
    </w:p>
    <w:p w14:paraId="755DCD8D" w14:textId="77777777" w:rsidR="007515BF" w:rsidRPr="00CD653D" w:rsidRDefault="007515BF" w:rsidP="00945189">
      <w:pPr>
        <w:spacing w:after="0" w:line="276" w:lineRule="auto"/>
        <w:jc w:val="both"/>
        <w:rPr>
          <w:rFonts w:ascii="Arial" w:hAnsi="Arial" w:cs="Arial"/>
          <w:b/>
          <w:bCs/>
        </w:rPr>
      </w:pPr>
    </w:p>
    <w:p w14:paraId="33325227" w14:textId="04EC3945" w:rsidR="00945189" w:rsidRPr="00CD653D" w:rsidRDefault="00945189" w:rsidP="00945189">
      <w:pPr>
        <w:spacing w:after="0" w:line="276" w:lineRule="auto"/>
        <w:jc w:val="both"/>
        <w:rPr>
          <w:rFonts w:ascii="Arial" w:hAnsi="Arial" w:cs="Arial"/>
          <w:b/>
          <w:bCs/>
        </w:rPr>
      </w:pPr>
      <w:r w:rsidRPr="00CD653D">
        <w:rPr>
          <w:rFonts w:ascii="Arial" w:hAnsi="Arial" w:cs="Arial"/>
          <w:b/>
          <w:bCs/>
        </w:rPr>
        <w:t>XIII. Se deroga.</w:t>
      </w:r>
    </w:p>
    <w:p w14:paraId="5543901A" w14:textId="77777777" w:rsidR="00945189" w:rsidRPr="00CD653D" w:rsidRDefault="00945189" w:rsidP="00945189">
      <w:pPr>
        <w:spacing w:after="0" w:line="276" w:lineRule="auto"/>
        <w:jc w:val="both"/>
        <w:rPr>
          <w:rFonts w:ascii="Arial" w:hAnsi="Arial" w:cs="Arial"/>
        </w:rPr>
      </w:pPr>
    </w:p>
    <w:p w14:paraId="2C86799C" w14:textId="2E925813" w:rsidR="00945189" w:rsidRPr="00CD653D" w:rsidRDefault="00945189" w:rsidP="00945189">
      <w:pPr>
        <w:spacing w:after="0" w:line="276" w:lineRule="auto"/>
        <w:jc w:val="both"/>
        <w:rPr>
          <w:rFonts w:ascii="Arial" w:hAnsi="Arial" w:cs="Arial"/>
        </w:rPr>
      </w:pPr>
      <w:r w:rsidRPr="00CD653D">
        <w:rPr>
          <w:rFonts w:ascii="Arial" w:hAnsi="Arial" w:cs="Arial"/>
        </w:rPr>
        <w:t>XIV. a XVI.</w:t>
      </w:r>
    </w:p>
    <w:p w14:paraId="7D25DDC9" w14:textId="77777777" w:rsidR="00136DF0" w:rsidRPr="00CD653D" w:rsidRDefault="00136DF0" w:rsidP="00945189">
      <w:pPr>
        <w:spacing w:after="0" w:line="276" w:lineRule="auto"/>
        <w:jc w:val="both"/>
        <w:rPr>
          <w:rFonts w:ascii="Arial" w:hAnsi="Arial" w:cs="Arial"/>
        </w:rPr>
      </w:pPr>
    </w:p>
    <w:p w14:paraId="0FF9913C" w14:textId="77777777" w:rsidR="0027136B" w:rsidRPr="00CD653D" w:rsidRDefault="0027136B" w:rsidP="00945189">
      <w:pPr>
        <w:spacing w:after="0" w:line="276" w:lineRule="auto"/>
        <w:jc w:val="both"/>
        <w:rPr>
          <w:rFonts w:ascii="Arial" w:hAnsi="Arial" w:cs="Arial"/>
          <w:b/>
          <w:bCs/>
        </w:rPr>
      </w:pPr>
    </w:p>
    <w:p w14:paraId="233EA09D" w14:textId="77777777" w:rsidR="0027136B" w:rsidRPr="00CD653D" w:rsidRDefault="0027136B" w:rsidP="00945189">
      <w:pPr>
        <w:spacing w:after="0" w:line="276" w:lineRule="auto"/>
        <w:jc w:val="both"/>
        <w:rPr>
          <w:rFonts w:ascii="Arial" w:hAnsi="Arial" w:cs="Arial"/>
          <w:b/>
          <w:bCs/>
        </w:rPr>
      </w:pPr>
    </w:p>
    <w:p w14:paraId="7A1AA601" w14:textId="7445579A" w:rsidR="00136DF0" w:rsidRPr="00CD653D" w:rsidRDefault="00136DF0" w:rsidP="00945189">
      <w:pPr>
        <w:spacing w:after="0" w:line="276" w:lineRule="auto"/>
        <w:jc w:val="both"/>
        <w:rPr>
          <w:rFonts w:ascii="Arial" w:hAnsi="Arial" w:cs="Arial"/>
        </w:rPr>
      </w:pPr>
      <w:r w:rsidRPr="00CD653D">
        <w:rPr>
          <w:rFonts w:ascii="Arial" w:hAnsi="Arial" w:cs="Arial"/>
          <w:b/>
          <w:bCs/>
        </w:rPr>
        <w:t xml:space="preserve">Artículo 15. </w:t>
      </w:r>
      <w:r w:rsidRPr="00CD653D">
        <w:rPr>
          <w:rFonts w:ascii="Arial" w:hAnsi="Arial" w:cs="Arial"/>
        </w:rPr>
        <w:t>Corresponde a la Dirección General de Compras Públicas, el ejercicio de las siguientes funciones:</w:t>
      </w:r>
    </w:p>
    <w:p w14:paraId="22E309AB" w14:textId="77777777" w:rsidR="00136DF0" w:rsidRPr="00CD653D" w:rsidRDefault="00136DF0" w:rsidP="00945189">
      <w:pPr>
        <w:spacing w:after="0" w:line="276" w:lineRule="auto"/>
        <w:jc w:val="both"/>
        <w:rPr>
          <w:rFonts w:ascii="Arial" w:hAnsi="Arial" w:cs="Arial"/>
        </w:rPr>
      </w:pPr>
    </w:p>
    <w:p w14:paraId="0C7EB563" w14:textId="0F76D4AD" w:rsidR="00062962" w:rsidRPr="00CD653D" w:rsidRDefault="00136DF0" w:rsidP="00945189">
      <w:pPr>
        <w:spacing w:after="0" w:line="276" w:lineRule="auto"/>
        <w:jc w:val="both"/>
        <w:rPr>
          <w:rFonts w:ascii="Arial" w:hAnsi="Arial" w:cs="Arial"/>
        </w:rPr>
      </w:pPr>
      <w:r w:rsidRPr="00CD653D">
        <w:rPr>
          <w:rFonts w:ascii="Arial" w:hAnsi="Arial" w:cs="Arial"/>
        </w:rPr>
        <w:t xml:space="preserve">I. a </w:t>
      </w:r>
      <w:r w:rsidR="00062962" w:rsidRPr="00CD653D">
        <w:rPr>
          <w:rFonts w:ascii="Arial" w:hAnsi="Arial" w:cs="Arial"/>
        </w:rPr>
        <w:t>IV. (…)</w:t>
      </w:r>
    </w:p>
    <w:p w14:paraId="4ECEBA23" w14:textId="77777777" w:rsidR="00062962" w:rsidRPr="00CD653D" w:rsidRDefault="00062962" w:rsidP="00945189">
      <w:pPr>
        <w:spacing w:after="0" w:line="276" w:lineRule="auto"/>
        <w:jc w:val="both"/>
        <w:rPr>
          <w:rFonts w:ascii="Arial" w:hAnsi="Arial" w:cs="Arial"/>
        </w:rPr>
      </w:pPr>
    </w:p>
    <w:p w14:paraId="425DCB89" w14:textId="0BD9C756" w:rsidR="00062962" w:rsidRPr="00CD653D" w:rsidRDefault="00062962" w:rsidP="00945189">
      <w:pPr>
        <w:spacing w:after="0" w:line="276" w:lineRule="auto"/>
        <w:jc w:val="both"/>
        <w:rPr>
          <w:rFonts w:ascii="Arial" w:hAnsi="Arial" w:cs="Arial"/>
        </w:rPr>
      </w:pPr>
      <w:r w:rsidRPr="00CD653D">
        <w:rPr>
          <w:rFonts w:ascii="Arial" w:hAnsi="Arial" w:cs="Arial"/>
        </w:rPr>
        <w:t xml:space="preserve">V. Ejecutar los procedimientos de adjudicación directa provenientes de </w:t>
      </w:r>
      <w:r w:rsidR="00BB4D77" w:rsidRPr="00CD653D">
        <w:rPr>
          <w:rFonts w:ascii="Arial" w:hAnsi="Arial" w:cs="Arial"/>
        </w:rPr>
        <w:t xml:space="preserve">procedimientos de Licitación Pública o de Invitación a cuando menos tres personas que, en ambos casos hayan sido declarados desiertos, cuando el Comité de Adquisiciones, Arrendamientos y Servicios del Poder Ejecutivo del Estado de Hidalgo, dictamine que se lleve a cabo por conducto de la Oficialía Mayor; </w:t>
      </w:r>
    </w:p>
    <w:p w14:paraId="3961BB87" w14:textId="77777777" w:rsidR="00062962" w:rsidRPr="00CD653D" w:rsidRDefault="00062962" w:rsidP="00945189">
      <w:pPr>
        <w:spacing w:after="0" w:line="276" w:lineRule="auto"/>
        <w:jc w:val="both"/>
        <w:rPr>
          <w:rFonts w:ascii="Arial" w:hAnsi="Arial" w:cs="Arial"/>
        </w:rPr>
      </w:pPr>
    </w:p>
    <w:p w14:paraId="63CFBA27" w14:textId="031F2B22" w:rsidR="00136DF0" w:rsidRPr="00CD653D" w:rsidRDefault="00BB4D77" w:rsidP="00945189">
      <w:pPr>
        <w:spacing w:after="0" w:line="276" w:lineRule="auto"/>
        <w:jc w:val="both"/>
        <w:rPr>
          <w:rFonts w:ascii="Arial" w:hAnsi="Arial" w:cs="Arial"/>
        </w:rPr>
      </w:pPr>
      <w:r w:rsidRPr="00CD653D">
        <w:rPr>
          <w:rFonts w:ascii="Arial" w:hAnsi="Arial" w:cs="Arial"/>
        </w:rPr>
        <w:t xml:space="preserve">VI. a </w:t>
      </w:r>
      <w:r w:rsidR="00136DF0" w:rsidRPr="00CD653D">
        <w:rPr>
          <w:rFonts w:ascii="Arial" w:hAnsi="Arial" w:cs="Arial"/>
        </w:rPr>
        <w:t>XII. (…)</w:t>
      </w:r>
    </w:p>
    <w:p w14:paraId="713EF94E" w14:textId="77777777" w:rsidR="00136DF0" w:rsidRPr="00CD653D" w:rsidRDefault="00136DF0" w:rsidP="00945189">
      <w:pPr>
        <w:spacing w:after="0" w:line="276" w:lineRule="auto"/>
        <w:jc w:val="both"/>
        <w:rPr>
          <w:rFonts w:ascii="Arial" w:hAnsi="Arial" w:cs="Arial"/>
        </w:rPr>
      </w:pPr>
    </w:p>
    <w:p w14:paraId="7D940CC5" w14:textId="77777777" w:rsidR="00136DF0" w:rsidRPr="00CD653D" w:rsidRDefault="00136DF0" w:rsidP="00136DF0">
      <w:pPr>
        <w:spacing w:after="0" w:line="276" w:lineRule="auto"/>
        <w:jc w:val="both"/>
        <w:rPr>
          <w:rFonts w:ascii="Arial" w:hAnsi="Arial" w:cs="Arial"/>
          <w:lang w:val="es-ES"/>
        </w:rPr>
      </w:pPr>
      <w:r w:rsidRPr="00CD653D">
        <w:rPr>
          <w:rFonts w:ascii="Arial" w:hAnsi="Arial" w:cs="Arial"/>
          <w:lang w:val="es-ES"/>
        </w:rPr>
        <w:t>XIII. Presentar a los entes fiscalizadores la documentación inherente a los procedimientos de contratación relativos a la adquisición de bienes, arrendamiento de bienes muebles y servicios, que obren en la Dirección General, a efecto de llevar a cabo la revisión correspondiente.</w:t>
      </w:r>
    </w:p>
    <w:p w14:paraId="33BAE1C5" w14:textId="77777777" w:rsidR="00136DF0" w:rsidRPr="00CD653D" w:rsidRDefault="00136DF0" w:rsidP="00136DF0">
      <w:pPr>
        <w:spacing w:after="0" w:line="276" w:lineRule="auto"/>
        <w:jc w:val="both"/>
        <w:rPr>
          <w:rFonts w:ascii="Arial" w:hAnsi="Arial" w:cs="Arial"/>
          <w:lang w:val="es-ES"/>
        </w:rPr>
      </w:pPr>
    </w:p>
    <w:p w14:paraId="66C6530D" w14:textId="181DC251" w:rsidR="00136DF0" w:rsidRPr="00CD653D" w:rsidRDefault="00136DF0" w:rsidP="00136DF0">
      <w:pPr>
        <w:spacing w:after="0" w:line="276" w:lineRule="auto"/>
        <w:jc w:val="both"/>
        <w:rPr>
          <w:rFonts w:ascii="Arial" w:hAnsi="Arial" w:cs="Arial"/>
          <w:b/>
          <w:bCs/>
          <w:lang w:val="es-ES"/>
        </w:rPr>
      </w:pPr>
      <w:r w:rsidRPr="00CD653D">
        <w:rPr>
          <w:rFonts w:ascii="Arial" w:hAnsi="Arial" w:cs="Arial"/>
          <w:b/>
          <w:bCs/>
          <w:lang w:val="es-ES"/>
        </w:rPr>
        <w:t>Tratándose de las Dependencias y Entidades, les será entregada la información y documentación relativa a sus procedimientos de contratación para su presentación ante los entes referidos.</w:t>
      </w:r>
    </w:p>
    <w:p w14:paraId="4EC9DA31" w14:textId="77777777" w:rsidR="00136DF0" w:rsidRPr="00CD653D" w:rsidRDefault="00136DF0" w:rsidP="00136DF0">
      <w:pPr>
        <w:spacing w:after="0" w:line="276" w:lineRule="auto"/>
        <w:jc w:val="both"/>
        <w:rPr>
          <w:rFonts w:ascii="Arial" w:hAnsi="Arial" w:cs="Arial"/>
          <w:b/>
          <w:bCs/>
          <w:lang w:val="es-ES"/>
        </w:rPr>
      </w:pPr>
    </w:p>
    <w:p w14:paraId="77779009" w14:textId="210F6524" w:rsidR="00136DF0" w:rsidRPr="00CD653D" w:rsidRDefault="00136DF0" w:rsidP="00136DF0">
      <w:pPr>
        <w:spacing w:after="0" w:line="276" w:lineRule="auto"/>
        <w:jc w:val="both"/>
        <w:rPr>
          <w:rFonts w:ascii="Arial" w:hAnsi="Arial" w:cs="Arial"/>
        </w:rPr>
      </w:pPr>
      <w:r w:rsidRPr="00CD653D">
        <w:rPr>
          <w:rFonts w:ascii="Arial" w:hAnsi="Arial" w:cs="Arial"/>
          <w:lang w:val="es-ES"/>
        </w:rPr>
        <w:t>XIV a XVI.</w:t>
      </w:r>
    </w:p>
    <w:p w14:paraId="3B502A22" w14:textId="77777777" w:rsidR="003546EE" w:rsidRPr="00CD653D" w:rsidRDefault="003546EE" w:rsidP="00945189">
      <w:pPr>
        <w:spacing w:after="0" w:line="276" w:lineRule="auto"/>
        <w:jc w:val="center"/>
        <w:rPr>
          <w:rFonts w:ascii="Arial" w:hAnsi="Arial" w:cs="Arial"/>
          <w:b/>
          <w:bCs/>
        </w:rPr>
      </w:pPr>
    </w:p>
    <w:p w14:paraId="3DF42E8A" w14:textId="5710D1DF" w:rsidR="00945189" w:rsidRPr="00CD653D" w:rsidRDefault="00945189" w:rsidP="00945189">
      <w:pPr>
        <w:spacing w:after="0" w:line="276" w:lineRule="auto"/>
        <w:jc w:val="center"/>
        <w:rPr>
          <w:rFonts w:ascii="Arial" w:hAnsi="Arial" w:cs="Arial"/>
          <w:b/>
          <w:bCs/>
        </w:rPr>
      </w:pPr>
      <w:r w:rsidRPr="00CD653D">
        <w:rPr>
          <w:rFonts w:ascii="Arial" w:hAnsi="Arial" w:cs="Arial"/>
          <w:b/>
          <w:bCs/>
        </w:rPr>
        <w:t>TRANSITORIOS</w:t>
      </w:r>
    </w:p>
    <w:p w14:paraId="5BFFD959" w14:textId="77777777" w:rsidR="00945189" w:rsidRPr="00CD653D" w:rsidRDefault="00945189" w:rsidP="00945189">
      <w:pPr>
        <w:spacing w:after="0" w:line="276" w:lineRule="auto"/>
        <w:jc w:val="center"/>
        <w:rPr>
          <w:rFonts w:ascii="Arial" w:hAnsi="Arial" w:cs="Arial"/>
          <w:b/>
          <w:bCs/>
        </w:rPr>
      </w:pPr>
    </w:p>
    <w:p w14:paraId="5BAA27F1" w14:textId="7C57BC75" w:rsidR="00945189" w:rsidRPr="00CD653D" w:rsidRDefault="00945189" w:rsidP="00945189">
      <w:pPr>
        <w:spacing w:after="0" w:line="276" w:lineRule="auto"/>
        <w:jc w:val="both"/>
        <w:rPr>
          <w:rFonts w:ascii="Arial" w:hAnsi="Arial" w:cs="Arial"/>
        </w:rPr>
      </w:pPr>
      <w:r w:rsidRPr="00CD653D">
        <w:rPr>
          <w:rFonts w:ascii="Arial" w:hAnsi="Arial" w:cs="Arial"/>
          <w:b/>
          <w:bCs/>
        </w:rPr>
        <w:t>PRIMERO.</w:t>
      </w:r>
      <w:r w:rsidRPr="00CD653D">
        <w:rPr>
          <w:rFonts w:ascii="Arial" w:hAnsi="Arial" w:cs="Arial"/>
        </w:rPr>
        <w:t xml:space="preserve"> El presente Decreto entrará en vigor al día siguiente de su publicación en el Periódico Oficial del Estado de Hidalgo.</w:t>
      </w:r>
    </w:p>
    <w:p w14:paraId="5D2C1663" w14:textId="77777777" w:rsidR="00945189" w:rsidRPr="00CD653D" w:rsidRDefault="00945189" w:rsidP="00945189">
      <w:pPr>
        <w:spacing w:after="0" w:line="276" w:lineRule="auto"/>
        <w:jc w:val="both"/>
        <w:rPr>
          <w:rFonts w:ascii="Arial" w:hAnsi="Arial" w:cs="Arial"/>
        </w:rPr>
      </w:pPr>
    </w:p>
    <w:p w14:paraId="29CB3127" w14:textId="4CE5BEFA" w:rsidR="00945189" w:rsidRPr="00CD653D" w:rsidRDefault="00945189" w:rsidP="00945189">
      <w:pPr>
        <w:spacing w:after="0" w:line="276" w:lineRule="auto"/>
        <w:jc w:val="both"/>
        <w:rPr>
          <w:rFonts w:ascii="Arial" w:hAnsi="Arial" w:cs="Arial"/>
        </w:rPr>
      </w:pPr>
      <w:r w:rsidRPr="00CD653D">
        <w:rPr>
          <w:rFonts w:ascii="Arial" w:hAnsi="Arial" w:cs="Arial"/>
          <w:b/>
          <w:bCs/>
        </w:rPr>
        <w:t>SEGUNDO.</w:t>
      </w:r>
      <w:r w:rsidRPr="00CD653D">
        <w:rPr>
          <w:rFonts w:ascii="Arial" w:hAnsi="Arial" w:cs="Arial"/>
        </w:rPr>
        <w:t xml:space="preserve"> Se derogan todas las disposiciones que se opongan al presente Decreto.</w:t>
      </w:r>
    </w:p>
    <w:p w14:paraId="309C179E" w14:textId="77777777" w:rsidR="00945189" w:rsidRPr="00CD653D" w:rsidRDefault="00945189" w:rsidP="00945189">
      <w:pPr>
        <w:spacing w:after="0" w:line="276" w:lineRule="auto"/>
        <w:jc w:val="both"/>
        <w:rPr>
          <w:rFonts w:ascii="Arial" w:hAnsi="Arial" w:cs="Arial"/>
        </w:rPr>
      </w:pPr>
    </w:p>
    <w:p w14:paraId="73296E85" w14:textId="033C0133" w:rsidR="00945189" w:rsidRPr="00CD653D" w:rsidRDefault="00945189" w:rsidP="00945189">
      <w:pPr>
        <w:spacing w:after="0" w:line="276" w:lineRule="auto"/>
        <w:jc w:val="both"/>
        <w:rPr>
          <w:rFonts w:ascii="Arial" w:hAnsi="Arial" w:cs="Arial"/>
          <w:b/>
          <w:bCs/>
        </w:rPr>
      </w:pPr>
      <w:r w:rsidRPr="00CD653D">
        <w:rPr>
          <w:rFonts w:ascii="Arial" w:hAnsi="Arial" w:cs="Arial"/>
          <w:b/>
          <w:bCs/>
        </w:rPr>
        <w:t xml:space="preserve">DADO EN LA RESIDENCIA DEL PODER EJECUTIVO DEL ESTADO LIBRE Y SOBERANO DE HIDALGO, EN LA CIUDAD DE PACHUCA DE SOTO, HIDALGO, A LOS </w:t>
      </w:r>
      <w:r w:rsidR="003546EE" w:rsidRPr="00CD653D">
        <w:rPr>
          <w:rFonts w:ascii="Arial" w:hAnsi="Arial" w:cs="Arial"/>
          <w:b/>
          <w:bCs/>
        </w:rPr>
        <w:t>XX</w:t>
      </w:r>
      <w:r w:rsidRPr="00CD653D">
        <w:rPr>
          <w:rFonts w:ascii="Arial" w:hAnsi="Arial" w:cs="Arial"/>
          <w:b/>
          <w:bCs/>
        </w:rPr>
        <w:t xml:space="preserve"> DÍAS DEL MES DE </w:t>
      </w:r>
      <w:r w:rsidR="003546EE" w:rsidRPr="00CD653D">
        <w:rPr>
          <w:rFonts w:ascii="Arial" w:hAnsi="Arial" w:cs="Arial"/>
          <w:b/>
          <w:bCs/>
        </w:rPr>
        <w:t>AGOSTO</w:t>
      </w:r>
      <w:r w:rsidRPr="00CD653D">
        <w:rPr>
          <w:rFonts w:ascii="Arial" w:hAnsi="Arial" w:cs="Arial"/>
          <w:b/>
          <w:bCs/>
        </w:rPr>
        <w:t xml:space="preserve"> DEL AÑO DOS MIL VEINTISÉIS.</w:t>
      </w:r>
    </w:p>
    <w:p w14:paraId="14845C49" w14:textId="77777777" w:rsidR="00A53197" w:rsidRPr="00CD653D" w:rsidRDefault="00A53197" w:rsidP="00945189">
      <w:pPr>
        <w:spacing w:after="0" w:line="276" w:lineRule="auto"/>
        <w:jc w:val="both"/>
        <w:rPr>
          <w:rFonts w:ascii="Arial" w:hAnsi="Arial" w:cs="Arial"/>
          <w:b/>
          <w:bCs/>
        </w:rPr>
      </w:pPr>
    </w:p>
    <w:p w14:paraId="708250E3" w14:textId="77777777" w:rsidR="00A53197" w:rsidRPr="00CD653D" w:rsidRDefault="00A53197" w:rsidP="00945189">
      <w:pPr>
        <w:spacing w:after="0" w:line="276" w:lineRule="auto"/>
        <w:jc w:val="both"/>
        <w:rPr>
          <w:rFonts w:ascii="Arial" w:hAnsi="Arial" w:cs="Arial"/>
          <w:b/>
          <w:bCs/>
        </w:rPr>
      </w:pPr>
    </w:p>
    <w:p w14:paraId="1781DDDA" w14:textId="6F42CB02" w:rsidR="00945189" w:rsidRPr="00CD653D" w:rsidRDefault="00945189" w:rsidP="002C7EA0">
      <w:pPr>
        <w:spacing w:after="0" w:line="276" w:lineRule="auto"/>
        <w:jc w:val="center"/>
        <w:rPr>
          <w:rFonts w:ascii="Arial" w:hAnsi="Arial" w:cs="Arial"/>
          <w:b/>
          <w:bCs/>
        </w:rPr>
      </w:pPr>
      <w:r w:rsidRPr="00CD653D">
        <w:rPr>
          <w:rFonts w:ascii="Arial" w:hAnsi="Arial" w:cs="Arial"/>
          <w:b/>
          <w:bCs/>
        </w:rPr>
        <w:t>JULIO RAMÓN MENCHACA SALAZAR</w:t>
      </w:r>
    </w:p>
    <w:p w14:paraId="6C28BF7F" w14:textId="77777777" w:rsidR="00945189" w:rsidRPr="00CD653D" w:rsidRDefault="00945189" w:rsidP="002C7EA0">
      <w:pPr>
        <w:spacing w:after="0" w:line="276" w:lineRule="auto"/>
        <w:jc w:val="center"/>
        <w:rPr>
          <w:rFonts w:ascii="Arial" w:hAnsi="Arial" w:cs="Arial"/>
          <w:b/>
          <w:bCs/>
        </w:rPr>
      </w:pPr>
      <w:r w:rsidRPr="00CD653D">
        <w:rPr>
          <w:rFonts w:ascii="Arial" w:hAnsi="Arial" w:cs="Arial"/>
          <w:b/>
          <w:bCs/>
        </w:rPr>
        <w:t>GOBERNADOR CONSTITUCIONAL DEL</w:t>
      </w:r>
    </w:p>
    <w:p w14:paraId="72475A07" w14:textId="77777777" w:rsidR="00945189" w:rsidRPr="00CD653D" w:rsidRDefault="00945189" w:rsidP="002C7EA0">
      <w:pPr>
        <w:spacing w:after="0" w:line="276" w:lineRule="auto"/>
        <w:jc w:val="center"/>
        <w:rPr>
          <w:rFonts w:ascii="Arial" w:hAnsi="Arial" w:cs="Arial"/>
          <w:b/>
          <w:bCs/>
        </w:rPr>
      </w:pPr>
      <w:r w:rsidRPr="00CD653D">
        <w:rPr>
          <w:rFonts w:ascii="Arial" w:hAnsi="Arial" w:cs="Arial"/>
          <w:b/>
          <w:bCs/>
        </w:rPr>
        <w:t>ESTADO LIBRE Y SOBERANO DE HIDALGO</w:t>
      </w:r>
    </w:p>
    <w:p w14:paraId="3655B827" w14:textId="77777777" w:rsidR="00945189" w:rsidRPr="00CD653D" w:rsidRDefault="00945189" w:rsidP="002C7EA0">
      <w:pPr>
        <w:spacing w:after="0" w:line="276" w:lineRule="auto"/>
        <w:jc w:val="center"/>
        <w:rPr>
          <w:rFonts w:ascii="Arial" w:hAnsi="Arial" w:cs="Arial"/>
          <w:b/>
          <w:bCs/>
        </w:rPr>
      </w:pPr>
      <w:r w:rsidRPr="00CD653D">
        <w:rPr>
          <w:rFonts w:ascii="Arial" w:hAnsi="Arial" w:cs="Arial"/>
          <w:b/>
          <w:bCs/>
        </w:rPr>
        <w:t>RÚBRICA</w:t>
      </w:r>
    </w:p>
    <w:p w14:paraId="79F850C4" w14:textId="77777777" w:rsidR="002C7EA0" w:rsidRPr="00CD653D" w:rsidRDefault="002C7EA0" w:rsidP="002C7EA0">
      <w:pPr>
        <w:spacing w:after="0" w:line="276" w:lineRule="auto"/>
        <w:jc w:val="center"/>
        <w:rPr>
          <w:rFonts w:ascii="Arial" w:hAnsi="Arial" w:cs="Arial"/>
          <w:b/>
          <w:bCs/>
        </w:rPr>
      </w:pPr>
    </w:p>
    <w:p w14:paraId="2FC9862A" w14:textId="77777777" w:rsidR="00A53197" w:rsidRPr="00CD653D" w:rsidRDefault="00A53197" w:rsidP="002C7EA0">
      <w:pPr>
        <w:spacing w:after="0" w:line="276" w:lineRule="auto"/>
        <w:jc w:val="center"/>
        <w:rPr>
          <w:rFonts w:ascii="Arial" w:hAnsi="Arial" w:cs="Arial"/>
          <w:b/>
          <w:bCs/>
        </w:rPr>
      </w:pPr>
    </w:p>
    <w:p w14:paraId="11868284" w14:textId="77777777" w:rsidR="00945189" w:rsidRPr="00CD653D" w:rsidRDefault="00945189" w:rsidP="002C7EA0">
      <w:pPr>
        <w:spacing w:after="0" w:line="276" w:lineRule="auto"/>
        <w:jc w:val="center"/>
        <w:rPr>
          <w:rFonts w:ascii="Arial" w:hAnsi="Arial" w:cs="Arial"/>
          <w:b/>
          <w:bCs/>
        </w:rPr>
      </w:pPr>
      <w:r w:rsidRPr="00CD653D">
        <w:rPr>
          <w:rFonts w:ascii="Arial" w:hAnsi="Arial" w:cs="Arial"/>
          <w:b/>
          <w:bCs/>
        </w:rPr>
        <w:t>EDGAR ORLANDO ÁNGELES PÉREZ</w:t>
      </w:r>
    </w:p>
    <w:p w14:paraId="7049CD54" w14:textId="77777777" w:rsidR="00945189" w:rsidRPr="00CD653D" w:rsidRDefault="00945189" w:rsidP="002C7EA0">
      <w:pPr>
        <w:spacing w:after="0" w:line="276" w:lineRule="auto"/>
        <w:jc w:val="center"/>
        <w:rPr>
          <w:rFonts w:ascii="Arial" w:hAnsi="Arial" w:cs="Arial"/>
          <w:b/>
          <w:bCs/>
        </w:rPr>
      </w:pPr>
      <w:r w:rsidRPr="00CD653D">
        <w:rPr>
          <w:rFonts w:ascii="Arial" w:hAnsi="Arial" w:cs="Arial"/>
          <w:b/>
          <w:bCs/>
        </w:rPr>
        <w:t>OFICIAL MAYOR DEL PODER EJECUTIVO</w:t>
      </w:r>
    </w:p>
    <w:p w14:paraId="5A570560" w14:textId="77777777" w:rsidR="00945189" w:rsidRPr="00CD653D" w:rsidRDefault="00945189" w:rsidP="002C7EA0">
      <w:pPr>
        <w:spacing w:after="0" w:line="276" w:lineRule="auto"/>
        <w:jc w:val="center"/>
        <w:rPr>
          <w:rFonts w:ascii="Arial" w:hAnsi="Arial" w:cs="Arial"/>
          <w:b/>
          <w:bCs/>
        </w:rPr>
      </w:pPr>
      <w:r w:rsidRPr="00CD653D">
        <w:rPr>
          <w:rFonts w:ascii="Arial" w:hAnsi="Arial" w:cs="Arial"/>
          <w:b/>
          <w:bCs/>
        </w:rPr>
        <w:lastRenderedPageBreak/>
        <w:t>DEL ESTADO DE HIDALGO</w:t>
      </w:r>
    </w:p>
    <w:p w14:paraId="582EDF81" w14:textId="57762970" w:rsidR="000919DF" w:rsidRPr="002C7EA0" w:rsidRDefault="00945189" w:rsidP="002C7EA0">
      <w:pPr>
        <w:spacing w:after="0" w:line="276" w:lineRule="auto"/>
        <w:jc w:val="center"/>
        <w:rPr>
          <w:rFonts w:ascii="Arial" w:hAnsi="Arial" w:cs="Arial"/>
          <w:b/>
          <w:bCs/>
        </w:rPr>
      </w:pPr>
      <w:r w:rsidRPr="00CD653D">
        <w:rPr>
          <w:rFonts w:ascii="Arial" w:hAnsi="Arial" w:cs="Arial"/>
          <w:b/>
          <w:bCs/>
        </w:rPr>
        <w:t>RÚBRICA</w:t>
      </w:r>
    </w:p>
    <w:sectPr w:rsidR="000919DF" w:rsidRPr="002C7EA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DB506" w14:textId="77777777" w:rsidR="00DD33DD" w:rsidRDefault="00DD33DD" w:rsidP="00A53197">
      <w:pPr>
        <w:spacing w:after="0" w:line="240" w:lineRule="auto"/>
      </w:pPr>
      <w:r>
        <w:separator/>
      </w:r>
    </w:p>
  </w:endnote>
  <w:endnote w:type="continuationSeparator" w:id="0">
    <w:p w14:paraId="631EC7B0" w14:textId="77777777" w:rsidR="00DD33DD" w:rsidRDefault="00DD33DD" w:rsidP="00A53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Times New Roman"/>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AFBA3" w14:textId="77777777" w:rsidR="00DD33DD" w:rsidRDefault="00DD33DD" w:rsidP="00A53197">
      <w:pPr>
        <w:spacing w:after="0" w:line="240" w:lineRule="auto"/>
      </w:pPr>
      <w:r>
        <w:separator/>
      </w:r>
    </w:p>
  </w:footnote>
  <w:footnote w:type="continuationSeparator" w:id="0">
    <w:p w14:paraId="5D3FE1A5" w14:textId="77777777" w:rsidR="00DD33DD" w:rsidRDefault="00DD33DD" w:rsidP="00A531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5DC2"/>
    <w:multiLevelType w:val="hybridMultilevel"/>
    <w:tmpl w:val="F4144190"/>
    <w:lvl w:ilvl="0" w:tplc="1D8ABB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0C2EAA"/>
    <w:multiLevelType w:val="hybridMultilevel"/>
    <w:tmpl w:val="41D6384E"/>
    <w:lvl w:ilvl="0" w:tplc="B3FC71C6">
      <w:start w:val="1"/>
      <w:numFmt w:val="upp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 w15:restartNumberingAfterBreak="0">
    <w:nsid w:val="17E73465"/>
    <w:multiLevelType w:val="hybridMultilevel"/>
    <w:tmpl w:val="AF221E68"/>
    <w:lvl w:ilvl="0" w:tplc="12083F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90392358">
    <w:abstractNumId w:val="2"/>
  </w:num>
  <w:num w:numId="2" w16cid:durableId="1394813911">
    <w:abstractNumId w:val="0"/>
  </w:num>
  <w:num w:numId="3" w16cid:durableId="1428649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89"/>
    <w:rsid w:val="00016694"/>
    <w:rsid w:val="00055419"/>
    <w:rsid w:val="00062962"/>
    <w:rsid w:val="000902EC"/>
    <w:rsid w:val="000919DF"/>
    <w:rsid w:val="000A3002"/>
    <w:rsid w:val="000B5CB6"/>
    <w:rsid w:val="001061D7"/>
    <w:rsid w:val="00134E8A"/>
    <w:rsid w:val="00136DF0"/>
    <w:rsid w:val="001A0250"/>
    <w:rsid w:val="001C3F97"/>
    <w:rsid w:val="002374DC"/>
    <w:rsid w:val="0027136B"/>
    <w:rsid w:val="00280BDE"/>
    <w:rsid w:val="002C7EA0"/>
    <w:rsid w:val="002F1E4B"/>
    <w:rsid w:val="002F43C0"/>
    <w:rsid w:val="0032641F"/>
    <w:rsid w:val="00346E5D"/>
    <w:rsid w:val="003546EE"/>
    <w:rsid w:val="00373EF6"/>
    <w:rsid w:val="003B7C87"/>
    <w:rsid w:val="004017A6"/>
    <w:rsid w:val="00406A22"/>
    <w:rsid w:val="004261CF"/>
    <w:rsid w:val="00461A0C"/>
    <w:rsid w:val="005C3D0D"/>
    <w:rsid w:val="005C684D"/>
    <w:rsid w:val="00647991"/>
    <w:rsid w:val="00681B8A"/>
    <w:rsid w:val="00710C53"/>
    <w:rsid w:val="007515BF"/>
    <w:rsid w:val="00753704"/>
    <w:rsid w:val="007B0375"/>
    <w:rsid w:val="007F3201"/>
    <w:rsid w:val="00805B7F"/>
    <w:rsid w:val="00827419"/>
    <w:rsid w:val="0085159D"/>
    <w:rsid w:val="008E2207"/>
    <w:rsid w:val="008F56C6"/>
    <w:rsid w:val="00945189"/>
    <w:rsid w:val="00995034"/>
    <w:rsid w:val="00A37103"/>
    <w:rsid w:val="00A53197"/>
    <w:rsid w:val="00A907F5"/>
    <w:rsid w:val="00AC0FEF"/>
    <w:rsid w:val="00B14FCA"/>
    <w:rsid w:val="00B56733"/>
    <w:rsid w:val="00B728D3"/>
    <w:rsid w:val="00B814C5"/>
    <w:rsid w:val="00B94AA8"/>
    <w:rsid w:val="00B95B25"/>
    <w:rsid w:val="00BB4D77"/>
    <w:rsid w:val="00BF5926"/>
    <w:rsid w:val="00C713FF"/>
    <w:rsid w:val="00C76ED5"/>
    <w:rsid w:val="00C964CA"/>
    <w:rsid w:val="00CD653D"/>
    <w:rsid w:val="00D12729"/>
    <w:rsid w:val="00D91D9F"/>
    <w:rsid w:val="00DD33DD"/>
    <w:rsid w:val="00DE25FD"/>
    <w:rsid w:val="00E15E68"/>
    <w:rsid w:val="00E3430A"/>
    <w:rsid w:val="00ED48F2"/>
    <w:rsid w:val="00F00ADA"/>
    <w:rsid w:val="00F14A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14E7E"/>
  <w15:chartTrackingRefBased/>
  <w15:docId w15:val="{9E701ED9-3C44-B143-AB4A-743DE989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4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4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451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451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451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451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451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451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451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51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51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51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51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51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51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51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51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5189"/>
    <w:rPr>
      <w:rFonts w:eastAsiaTheme="majorEastAsia" w:cstheme="majorBidi"/>
      <w:color w:val="272727" w:themeColor="text1" w:themeTint="D8"/>
    </w:rPr>
  </w:style>
  <w:style w:type="paragraph" w:styleId="Ttulo">
    <w:name w:val="Title"/>
    <w:basedOn w:val="Normal"/>
    <w:next w:val="Normal"/>
    <w:link w:val="TtuloCar"/>
    <w:uiPriority w:val="10"/>
    <w:qFormat/>
    <w:rsid w:val="0094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451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51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4518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5189"/>
    <w:pPr>
      <w:spacing w:before="160"/>
      <w:jc w:val="center"/>
    </w:pPr>
    <w:rPr>
      <w:i/>
      <w:iCs/>
      <w:color w:val="404040" w:themeColor="text1" w:themeTint="BF"/>
    </w:rPr>
  </w:style>
  <w:style w:type="character" w:customStyle="1" w:styleId="CitaCar">
    <w:name w:val="Cita Car"/>
    <w:basedOn w:val="Fuentedeprrafopredeter"/>
    <w:link w:val="Cita"/>
    <w:uiPriority w:val="29"/>
    <w:rsid w:val="00945189"/>
    <w:rPr>
      <w:i/>
      <w:iCs/>
      <w:color w:val="404040" w:themeColor="text1" w:themeTint="BF"/>
    </w:rPr>
  </w:style>
  <w:style w:type="paragraph" w:styleId="Prrafodelista">
    <w:name w:val="List Paragraph"/>
    <w:basedOn w:val="Normal"/>
    <w:uiPriority w:val="34"/>
    <w:qFormat/>
    <w:rsid w:val="00945189"/>
    <w:pPr>
      <w:ind w:left="720"/>
      <w:contextualSpacing/>
    </w:pPr>
  </w:style>
  <w:style w:type="character" w:styleId="nfasisintenso">
    <w:name w:val="Intense Emphasis"/>
    <w:basedOn w:val="Fuentedeprrafopredeter"/>
    <w:uiPriority w:val="21"/>
    <w:qFormat/>
    <w:rsid w:val="00945189"/>
    <w:rPr>
      <w:i/>
      <w:iCs/>
      <w:color w:val="0F4761" w:themeColor="accent1" w:themeShade="BF"/>
    </w:rPr>
  </w:style>
  <w:style w:type="paragraph" w:styleId="Citadestacada">
    <w:name w:val="Intense Quote"/>
    <w:basedOn w:val="Normal"/>
    <w:next w:val="Normal"/>
    <w:link w:val="CitadestacadaCar"/>
    <w:uiPriority w:val="30"/>
    <w:qFormat/>
    <w:rsid w:val="0094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45189"/>
    <w:rPr>
      <w:i/>
      <w:iCs/>
      <w:color w:val="0F4761" w:themeColor="accent1" w:themeShade="BF"/>
    </w:rPr>
  </w:style>
  <w:style w:type="character" w:styleId="Referenciaintensa">
    <w:name w:val="Intense Reference"/>
    <w:basedOn w:val="Fuentedeprrafopredeter"/>
    <w:uiPriority w:val="32"/>
    <w:qFormat/>
    <w:rsid w:val="00945189"/>
    <w:rPr>
      <w:b/>
      <w:bCs/>
      <w:smallCaps/>
      <w:color w:val="0F4761" w:themeColor="accent1" w:themeShade="BF"/>
      <w:spacing w:val="5"/>
    </w:rPr>
  </w:style>
  <w:style w:type="character" w:styleId="Refdecomentario">
    <w:name w:val="annotation reference"/>
    <w:basedOn w:val="Fuentedeprrafopredeter"/>
    <w:uiPriority w:val="99"/>
    <w:semiHidden/>
    <w:unhideWhenUsed/>
    <w:rsid w:val="00D91D9F"/>
    <w:rPr>
      <w:sz w:val="16"/>
      <w:szCs w:val="16"/>
    </w:rPr>
  </w:style>
  <w:style w:type="paragraph" w:styleId="Textocomentario">
    <w:name w:val="annotation text"/>
    <w:basedOn w:val="Normal"/>
    <w:link w:val="TextocomentarioCar"/>
    <w:uiPriority w:val="99"/>
    <w:semiHidden/>
    <w:unhideWhenUsed/>
    <w:rsid w:val="00D91D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1D9F"/>
    <w:rPr>
      <w:sz w:val="20"/>
      <w:szCs w:val="20"/>
    </w:rPr>
  </w:style>
  <w:style w:type="paragraph" w:styleId="Asuntodelcomentario">
    <w:name w:val="annotation subject"/>
    <w:basedOn w:val="Textocomentario"/>
    <w:next w:val="Textocomentario"/>
    <w:link w:val="AsuntodelcomentarioCar"/>
    <w:uiPriority w:val="99"/>
    <w:semiHidden/>
    <w:unhideWhenUsed/>
    <w:rsid w:val="00D91D9F"/>
    <w:rPr>
      <w:b/>
      <w:bCs/>
    </w:rPr>
  </w:style>
  <w:style w:type="character" w:customStyle="1" w:styleId="AsuntodelcomentarioCar">
    <w:name w:val="Asunto del comentario Car"/>
    <w:basedOn w:val="TextocomentarioCar"/>
    <w:link w:val="Asuntodelcomentario"/>
    <w:uiPriority w:val="99"/>
    <w:semiHidden/>
    <w:rsid w:val="00D91D9F"/>
    <w:rPr>
      <w:b/>
      <w:bCs/>
      <w:sz w:val="20"/>
      <w:szCs w:val="20"/>
    </w:rPr>
  </w:style>
  <w:style w:type="character" w:styleId="Hipervnculo">
    <w:name w:val="Hyperlink"/>
    <w:basedOn w:val="Fuentedeprrafopredeter"/>
    <w:uiPriority w:val="99"/>
    <w:unhideWhenUsed/>
    <w:rsid w:val="002C7EA0"/>
    <w:rPr>
      <w:color w:val="467886" w:themeColor="hyperlink"/>
      <w:u w:val="single"/>
    </w:rPr>
  </w:style>
  <w:style w:type="character" w:styleId="Mencinsinresolver">
    <w:name w:val="Unresolved Mention"/>
    <w:basedOn w:val="Fuentedeprrafopredeter"/>
    <w:uiPriority w:val="99"/>
    <w:semiHidden/>
    <w:unhideWhenUsed/>
    <w:rsid w:val="002C7EA0"/>
    <w:rPr>
      <w:color w:val="605E5C"/>
      <w:shd w:val="clear" w:color="auto" w:fill="E1DFDD"/>
    </w:rPr>
  </w:style>
  <w:style w:type="paragraph" w:styleId="Encabezado">
    <w:name w:val="header"/>
    <w:basedOn w:val="Normal"/>
    <w:link w:val="EncabezadoCar"/>
    <w:uiPriority w:val="99"/>
    <w:unhideWhenUsed/>
    <w:rsid w:val="00A531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3197"/>
  </w:style>
  <w:style w:type="paragraph" w:styleId="Piedepgina">
    <w:name w:val="footer"/>
    <w:basedOn w:val="Normal"/>
    <w:link w:val="PiedepginaCar"/>
    <w:uiPriority w:val="99"/>
    <w:unhideWhenUsed/>
    <w:rsid w:val="00A531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3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1926</Words>
  <Characters>10594</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Direccion General Patrimonio</dc:creator>
  <cp:keywords/>
  <dc:description/>
  <cp:lastModifiedBy>Carlos Olvera Flores</cp:lastModifiedBy>
  <cp:revision>2</cp:revision>
  <cp:lastPrinted>2026-09-02T22:33:00Z</cp:lastPrinted>
  <dcterms:created xsi:type="dcterms:W3CDTF">2026-09-07T23:06:00Z</dcterms:created>
  <dcterms:modified xsi:type="dcterms:W3CDTF">2026-09-07T23:06:00Z</dcterms:modified>
</cp:coreProperties>
</file>